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89A" w:rsidRPr="00CA690F" w:rsidRDefault="0023494C" w:rsidP="00CA690F">
      <w:pPr>
        <w:spacing w:after="0"/>
        <w:jc w:val="center"/>
        <w:rPr>
          <w:rFonts w:asciiTheme="minorHAnsi" w:hAnsiTheme="minorHAnsi" w:cs="Arial"/>
          <w:b/>
          <w:i/>
        </w:rPr>
      </w:pPr>
      <w:r>
        <w:rPr>
          <w:rFonts w:asciiTheme="minorHAnsi" w:hAnsiTheme="minorHAnsi" w:cs="Arial"/>
          <w:b/>
          <w:i/>
        </w:rPr>
        <w:t>ZAŁĄCZNIK nr 7 do Lokalnej Strategii Rozwoju Stowarzyszenia Lokalna Grupa Działania „Partnerstwo dla Rozwoju” -</w:t>
      </w:r>
      <w:r w:rsidR="0089189A" w:rsidRPr="00CA690F">
        <w:rPr>
          <w:rFonts w:asciiTheme="minorHAnsi" w:hAnsiTheme="minorHAnsi" w:cs="Arial"/>
          <w:b/>
          <w:i/>
        </w:rPr>
        <w:t xml:space="preserve">Procedura wyboru i oceny </w:t>
      </w:r>
      <w:proofErr w:type="spellStart"/>
      <w:r w:rsidR="0089189A" w:rsidRPr="00CA690F">
        <w:rPr>
          <w:rFonts w:asciiTheme="minorHAnsi" w:hAnsiTheme="minorHAnsi" w:cs="Arial"/>
          <w:b/>
          <w:i/>
        </w:rPr>
        <w:t>grantobiorców</w:t>
      </w:r>
      <w:proofErr w:type="spellEnd"/>
      <w:r w:rsidR="0089189A" w:rsidRPr="00CA690F">
        <w:rPr>
          <w:rFonts w:asciiTheme="minorHAnsi" w:hAnsiTheme="minorHAnsi" w:cs="Arial"/>
          <w:b/>
          <w:i/>
        </w:rPr>
        <w:t xml:space="preserve"> w ramach projektów grantowych</w:t>
      </w:r>
    </w:p>
    <w:p w:rsidR="0089189A" w:rsidRPr="00CA690F" w:rsidRDefault="0089189A" w:rsidP="00CA690F">
      <w:pPr>
        <w:spacing w:after="0"/>
        <w:jc w:val="center"/>
        <w:rPr>
          <w:rFonts w:asciiTheme="minorHAnsi" w:hAnsiTheme="minorHAnsi" w:cs="Arial"/>
          <w:b/>
          <w:i/>
        </w:rPr>
      </w:pPr>
      <w:r w:rsidRPr="00CA690F">
        <w:rPr>
          <w:rFonts w:asciiTheme="minorHAnsi" w:hAnsiTheme="minorHAnsi" w:cs="Arial"/>
          <w:b/>
          <w:i/>
        </w:rPr>
        <w:t>objętego Programem Rozwoju Obszarów Wiejskich na lata 2014 – 2020</w:t>
      </w:r>
    </w:p>
    <w:p w:rsidR="0089189A" w:rsidRPr="00CA690F" w:rsidRDefault="0089189A" w:rsidP="00CA690F">
      <w:pPr>
        <w:spacing w:after="0"/>
        <w:jc w:val="center"/>
        <w:rPr>
          <w:rFonts w:asciiTheme="minorHAnsi" w:hAnsiTheme="minorHAnsi" w:cs="Arial"/>
          <w:b/>
          <w:i/>
        </w:rPr>
      </w:pPr>
    </w:p>
    <w:p w:rsidR="0089189A" w:rsidRPr="00CA690F" w:rsidRDefault="0089189A" w:rsidP="00CA690F">
      <w:pPr>
        <w:spacing w:after="0"/>
        <w:jc w:val="center"/>
        <w:rPr>
          <w:rFonts w:asciiTheme="minorHAnsi" w:hAnsiTheme="minorHAnsi" w:cs="Arial"/>
          <w:b/>
          <w:i/>
        </w:rPr>
      </w:pPr>
    </w:p>
    <w:p w:rsidR="0089189A" w:rsidRPr="00CA690F" w:rsidRDefault="0089189A" w:rsidP="00CA690F">
      <w:pPr>
        <w:spacing w:after="0"/>
        <w:jc w:val="center"/>
        <w:rPr>
          <w:rFonts w:asciiTheme="minorHAnsi" w:hAnsiTheme="minorHAnsi" w:cs="Arial"/>
          <w:b/>
          <w:i/>
        </w:rPr>
      </w:pPr>
    </w:p>
    <w:p w:rsidR="0089189A" w:rsidRPr="00CA690F" w:rsidRDefault="0089189A" w:rsidP="00CA690F">
      <w:pPr>
        <w:numPr>
          <w:ilvl w:val="0"/>
          <w:numId w:val="1"/>
        </w:numPr>
        <w:spacing w:after="0"/>
        <w:jc w:val="both"/>
        <w:rPr>
          <w:rFonts w:asciiTheme="minorHAnsi" w:hAnsiTheme="minorHAnsi" w:cs="Arial"/>
          <w:b/>
        </w:rPr>
      </w:pPr>
      <w:r w:rsidRPr="00CA690F">
        <w:rPr>
          <w:rFonts w:asciiTheme="minorHAnsi" w:hAnsiTheme="minorHAnsi" w:cs="Arial"/>
          <w:b/>
        </w:rPr>
        <w:t>ZASADY OGÓLNE.</w:t>
      </w:r>
    </w:p>
    <w:p w:rsidR="0089189A" w:rsidRPr="00CA690F" w:rsidRDefault="0089189A" w:rsidP="00CA690F">
      <w:pPr>
        <w:pStyle w:val="Akapitzlist"/>
        <w:numPr>
          <w:ilvl w:val="3"/>
          <w:numId w:val="2"/>
        </w:numPr>
        <w:spacing w:after="0"/>
        <w:ind w:left="426" w:firstLine="0"/>
        <w:jc w:val="both"/>
        <w:rPr>
          <w:rFonts w:asciiTheme="minorHAnsi" w:hAnsiTheme="minorHAnsi" w:cs="Arial"/>
        </w:rPr>
      </w:pPr>
      <w:r w:rsidRPr="00CA690F">
        <w:rPr>
          <w:rFonts w:asciiTheme="minorHAnsi" w:hAnsiTheme="minorHAnsi" w:cs="Arial"/>
        </w:rPr>
        <w:t>Realizacja projektów grantowych przez Lokalną Grupę Działania, zwaną w dalszej części Regulaminu - LGD, odbywa się na podstawie przepisów:</w:t>
      </w:r>
    </w:p>
    <w:p w:rsidR="0089189A" w:rsidRPr="00CA690F" w:rsidRDefault="0089189A" w:rsidP="00CA690F">
      <w:pPr>
        <w:numPr>
          <w:ilvl w:val="0"/>
          <w:numId w:val="2"/>
        </w:numPr>
        <w:spacing w:after="0"/>
        <w:jc w:val="both"/>
        <w:rPr>
          <w:rFonts w:asciiTheme="minorHAnsi" w:hAnsiTheme="minorHAnsi" w:cs="Arial"/>
        </w:rPr>
      </w:pPr>
      <w:r w:rsidRPr="00CA690F">
        <w:rPr>
          <w:rFonts w:asciiTheme="minorHAnsi" w:hAnsiTheme="minorHAnsi" w:cs="Arial"/>
        </w:rPr>
        <w:t>Rozporządzenia Parlamentu Europejskiego i Rady (UE) nr 1303/2013 z dnia 17 grudnia 2013r.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zwanym dalej „rozporządzeniem 1303/2013”.</w:t>
      </w:r>
    </w:p>
    <w:p w:rsidR="0089189A" w:rsidRPr="00CA690F" w:rsidRDefault="0089189A" w:rsidP="00CA690F">
      <w:pPr>
        <w:numPr>
          <w:ilvl w:val="0"/>
          <w:numId w:val="2"/>
        </w:numPr>
        <w:spacing w:after="0"/>
        <w:jc w:val="both"/>
        <w:rPr>
          <w:rFonts w:asciiTheme="minorHAnsi" w:hAnsiTheme="minorHAnsi" w:cs="Arial"/>
        </w:rPr>
      </w:pPr>
      <w:r w:rsidRPr="00CA690F">
        <w:rPr>
          <w:rFonts w:asciiTheme="minorHAnsi" w:hAnsiTheme="minorHAnsi" w:cs="Arial"/>
        </w:rPr>
        <w:t xml:space="preserve"> Rozporządzenia Parlamentu Europejskiego i Rady (UE) nr 1305/2013  z dnia 17 grudnia 2013r. w sprawie wsparcia rozwoju obszarów wiejskich przez Europejski Fundusz Rolny na rzecz Rozwoju Obszarów Wiejskich (EFRROW) i uchylające rozporządzenie Rady (WE) nr 1698/2005., zwanym dalej „rozporządzeniem 1305/2013”.</w:t>
      </w:r>
    </w:p>
    <w:p w:rsidR="0089189A" w:rsidRPr="00CA690F" w:rsidRDefault="0089189A" w:rsidP="00CA690F">
      <w:pPr>
        <w:numPr>
          <w:ilvl w:val="0"/>
          <w:numId w:val="2"/>
        </w:numPr>
        <w:spacing w:after="0"/>
        <w:jc w:val="both"/>
        <w:rPr>
          <w:rFonts w:asciiTheme="minorHAnsi" w:hAnsiTheme="minorHAnsi" w:cs="Arial"/>
        </w:rPr>
      </w:pPr>
      <w:r w:rsidRPr="00CA690F">
        <w:rPr>
          <w:rFonts w:asciiTheme="minorHAnsi" w:hAnsiTheme="minorHAnsi" w:cs="Arial"/>
        </w:rPr>
        <w:t>Ustawy z dnia 20 lutego 2015r. o wspieraniu rozwoju obszarów wiejskich z udziałem środków Europejskiego Funduszu Rolnego na rzecz Rozwoju Obszarów Wiejskich w ramach Programu Rozwoju Obszarów Wiejskich na lata 2014 – 2020 (Dz. U. poz. 349).</w:t>
      </w:r>
    </w:p>
    <w:p w:rsidR="0089189A" w:rsidRPr="00CA690F" w:rsidRDefault="0089189A" w:rsidP="00CA690F">
      <w:pPr>
        <w:numPr>
          <w:ilvl w:val="0"/>
          <w:numId w:val="2"/>
        </w:numPr>
        <w:spacing w:after="0"/>
        <w:jc w:val="both"/>
        <w:rPr>
          <w:rFonts w:asciiTheme="minorHAnsi" w:hAnsiTheme="minorHAnsi" w:cs="Arial"/>
        </w:rPr>
      </w:pPr>
      <w:r w:rsidRPr="00CA690F">
        <w:rPr>
          <w:rFonts w:asciiTheme="minorHAnsi" w:hAnsiTheme="minorHAnsi" w:cs="Arial"/>
        </w:rPr>
        <w:t>Ustawy z dnia 20 lutego 2015r. o rozwoju lokalnym z udziałem lokalnej społeczności (Dz. U. poz. 349), zwaną dalej „ustawą o RLKS”.</w:t>
      </w:r>
    </w:p>
    <w:p w:rsidR="0089189A" w:rsidRPr="00CA690F" w:rsidRDefault="0089189A" w:rsidP="00CA690F">
      <w:pPr>
        <w:numPr>
          <w:ilvl w:val="0"/>
          <w:numId w:val="2"/>
        </w:numPr>
        <w:spacing w:after="0"/>
        <w:jc w:val="both"/>
        <w:rPr>
          <w:rFonts w:asciiTheme="minorHAnsi" w:hAnsiTheme="minorHAnsi" w:cs="Arial"/>
        </w:rPr>
      </w:pPr>
      <w:r w:rsidRPr="00CA690F">
        <w:rPr>
          <w:rFonts w:asciiTheme="minorHAnsi" w:hAnsiTheme="minorHAnsi" w:cs="Arial"/>
        </w:rPr>
        <w:t>Ustawy  z dnia 11 lipca 2014 r. o zasadach realizacji programów w zakresie polityki spójności finansowych w perspektywie finansowej 2014 – 2020.</w:t>
      </w:r>
    </w:p>
    <w:p w:rsidR="0089189A" w:rsidRPr="00CA690F" w:rsidRDefault="0089189A" w:rsidP="00CA690F">
      <w:pPr>
        <w:numPr>
          <w:ilvl w:val="0"/>
          <w:numId w:val="2"/>
        </w:numPr>
        <w:spacing w:after="0"/>
        <w:jc w:val="both"/>
        <w:rPr>
          <w:rFonts w:asciiTheme="minorHAnsi" w:hAnsiTheme="minorHAnsi" w:cs="Arial"/>
        </w:rPr>
      </w:pPr>
      <w:r w:rsidRPr="00CA690F">
        <w:rPr>
          <w:rFonts w:asciiTheme="minorHAnsi" w:hAnsiTheme="minorHAnsi" w:cs="Arial"/>
        </w:rPr>
        <w:t>Rozporządzenia Ministra Rolnictwa i Rozwoju Wsi 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 – 2020 zwanego dalej „rozporządzeniem o wdrażaniu LSR”.</w:t>
      </w:r>
    </w:p>
    <w:p w:rsidR="0089189A" w:rsidRPr="00CA690F" w:rsidRDefault="0089189A" w:rsidP="00CA690F">
      <w:pPr>
        <w:numPr>
          <w:ilvl w:val="0"/>
          <w:numId w:val="2"/>
        </w:numPr>
        <w:spacing w:after="0"/>
        <w:jc w:val="both"/>
        <w:rPr>
          <w:rFonts w:asciiTheme="minorHAnsi" w:hAnsiTheme="minorHAnsi" w:cs="Arial"/>
        </w:rPr>
      </w:pPr>
      <w:r w:rsidRPr="00CA690F">
        <w:rPr>
          <w:rFonts w:asciiTheme="minorHAnsi" w:hAnsiTheme="minorHAnsi" w:cs="Arial"/>
        </w:rPr>
        <w:t>Niniejszego Regulaminu.</w:t>
      </w:r>
    </w:p>
    <w:p w:rsidR="0089189A" w:rsidRPr="00CA690F" w:rsidRDefault="00CE210A" w:rsidP="00CA690F">
      <w:pPr>
        <w:numPr>
          <w:ilvl w:val="0"/>
          <w:numId w:val="2"/>
        </w:numPr>
        <w:spacing w:after="0"/>
        <w:jc w:val="both"/>
        <w:rPr>
          <w:rFonts w:asciiTheme="minorHAnsi" w:hAnsiTheme="minorHAnsi" w:cs="Arial"/>
        </w:rPr>
      </w:pPr>
      <w:r w:rsidRPr="00CA690F">
        <w:rPr>
          <w:rFonts w:asciiTheme="minorHAnsi" w:hAnsiTheme="minorHAnsi" w:cs="Arial"/>
        </w:rPr>
        <w:t>Regulaminu funkcjonowania Rady</w:t>
      </w:r>
      <w:r w:rsidR="0089189A" w:rsidRPr="00CA690F">
        <w:rPr>
          <w:rFonts w:asciiTheme="minorHAnsi" w:hAnsiTheme="minorHAnsi" w:cs="Arial"/>
        </w:rPr>
        <w:t xml:space="preserve"> Programowej LGD.</w:t>
      </w:r>
    </w:p>
    <w:p w:rsidR="0089189A" w:rsidRPr="00CA690F" w:rsidRDefault="0089189A" w:rsidP="00CA690F">
      <w:pPr>
        <w:numPr>
          <w:ilvl w:val="0"/>
          <w:numId w:val="3"/>
        </w:numPr>
        <w:spacing w:after="0"/>
        <w:jc w:val="both"/>
        <w:rPr>
          <w:rFonts w:asciiTheme="minorHAnsi" w:hAnsiTheme="minorHAnsi" w:cs="Arial"/>
        </w:rPr>
      </w:pPr>
      <w:r w:rsidRPr="00CA690F">
        <w:rPr>
          <w:rFonts w:asciiTheme="minorHAnsi" w:hAnsiTheme="minorHAnsi" w:cs="Arial"/>
        </w:rPr>
        <w:t>Projekt grantowy jest operacją,</w:t>
      </w:r>
      <w:r w:rsidR="00CE210A" w:rsidRPr="00CA690F">
        <w:rPr>
          <w:rFonts w:asciiTheme="minorHAnsi" w:hAnsiTheme="minorHAnsi" w:cs="Arial"/>
        </w:rPr>
        <w:t xml:space="preserve"> w</w:t>
      </w:r>
      <w:r w:rsidRPr="00CA690F">
        <w:rPr>
          <w:rFonts w:asciiTheme="minorHAnsi" w:hAnsiTheme="minorHAnsi" w:cs="Arial"/>
        </w:rPr>
        <w:t xml:space="preserve"> której beneficjent będący LGD udziela innym podmiotom wybranym przez LGD, zwanym dalej „</w:t>
      </w:r>
      <w:proofErr w:type="spellStart"/>
      <w:r w:rsidRPr="00CA690F">
        <w:rPr>
          <w:rFonts w:asciiTheme="minorHAnsi" w:hAnsiTheme="minorHAnsi" w:cs="Arial"/>
        </w:rPr>
        <w:t>grantobiorcami</w:t>
      </w:r>
      <w:proofErr w:type="spellEnd"/>
      <w:r w:rsidRPr="00CA690F">
        <w:rPr>
          <w:rFonts w:asciiTheme="minorHAnsi" w:hAnsiTheme="minorHAnsi" w:cs="Arial"/>
        </w:rPr>
        <w:t xml:space="preserve">”, grantów będących środkami finansowymi programu powierzonymi przez LGD </w:t>
      </w:r>
      <w:proofErr w:type="spellStart"/>
      <w:r w:rsidRPr="00CA690F">
        <w:rPr>
          <w:rFonts w:asciiTheme="minorHAnsi" w:hAnsiTheme="minorHAnsi" w:cs="Arial"/>
        </w:rPr>
        <w:t>grantobiorcom</w:t>
      </w:r>
      <w:proofErr w:type="spellEnd"/>
      <w:r w:rsidRPr="00CA690F">
        <w:rPr>
          <w:rFonts w:asciiTheme="minorHAnsi" w:hAnsiTheme="minorHAnsi" w:cs="Arial"/>
        </w:rPr>
        <w:t xml:space="preserve"> na realizację zadań służących osiągnięciu celu tej operacji.</w:t>
      </w:r>
    </w:p>
    <w:p w:rsidR="0089189A" w:rsidRPr="00CA690F" w:rsidRDefault="0089189A" w:rsidP="00CA690F">
      <w:pPr>
        <w:numPr>
          <w:ilvl w:val="0"/>
          <w:numId w:val="3"/>
        </w:numPr>
        <w:spacing w:after="0"/>
        <w:jc w:val="both"/>
        <w:rPr>
          <w:rFonts w:asciiTheme="minorHAnsi" w:hAnsiTheme="minorHAnsi" w:cs="Arial"/>
        </w:rPr>
      </w:pPr>
      <w:r w:rsidRPr="00CA690F">
        <w:rPr>
          <w:rFonts w:asciiTheme="minorHAnsi" w:hAnsiTheme="minorHAnsi" w:cs="Arial"/>
        </w:rPr>
        <w:t>Wysokość dostępnych środków przeznaczonych na realizację projektu grantowego będzie każdorazowo ustalana w ogłoszeniu o naborze.</w:t>
      </w:r>
    </w:p>
    <w:p w:rsidR="0089189A" w:rsidRPr="00CA690F" w:rsidRDefault="0089189A" w:rsidP="00CA690F">
      <w:pPr>
        <w:numPr>
          <w:ilvl w:val="0"/>
          <w:numId w:val="3"/>
        </w:numPr>
        <w:spacing w:after="0"/>
        <w:jc w:val="both"/>
        <w:rPr>
          <w:rFonts w:asciiTheme="minorHAnsi" w:hAnsiTheme="minorHAnsi" w:cs="Arial"/>
        </w:rPr>
      </w:pPr>
      <w:r w:rsidRPr="00CA690F">
        <w:rPr>
          <w:rFonts w:asciiTheme="minorHAnsi" w:hAnsiTheme="minorHAnsi" w:cs="Arial"/>
        </w:rPr>
        <w:t>Operacja nie może być współfinansowana z innych środków publicznych z wyjątkiem operacji realizowanych przez jednostkę sektora finansów publicznych lub organizację pożytku publicznego będącą organizacją pozarządową.</w:t>
      </w:r>
    </w:p>
    <w:p w:rsidR="0089189A" w:rsidRPr="00CA690F" w:rsidRDefault="0089189A" w:rsidP="00CA690F">
      <w:pPr>
        <w:numPr>
          <w:ilvl w:val="0"/>
          <w:numId w:val="3"/>
        </w:numPr>
        <w:spacing w:after="0"/>
        <w:jc w:val="both"/>
        <w:rPr>
          <w:rFonts w:asciiTheme="minorHAnsi" w:hAnsiTheme="minorHAnsi" w:cs="Arial"/>
        </w:rPr>
      </w:pPr>
      <w:r w:rsidRPr="00CA690F">
        <w:rPr>
          <w:rFonts w:asciiTheme="minorHAnsi" w:hAnsiTheme="minorHAnsi" w:cs="Arial"/>
        </w:rPr>
        <w:t>Beneficjent w jednym naborze może złożyć maksymalnie dwa wnioski o przyznanie pomocy.</w:t>
      </w:r>
    </w:p>
    <w:p w:rsidR="0089189A" w:rsidRPr="00CA690F" w:rsidRDefault="0089189A" w:rsidP="00CA690F">
      <w:pPr>
        <w:spacing w:after="0"/>
        <w:ind w:left="-66"/>
        <w:jc w:val="both"/>
        <w:rPr>
          <w:rFonts w:asciiTheme="minorHAnsi" w:hAnsiTheme="minorHAnsi" w:cs="Arial"/>
        </w:rPr>
      </w:pPr>
    </w:p>
    <w:p w:rsidR="0089189A" w:rsidRPr="00CA690F" w:rsidRDefault="0089189A" w:rsidP="00CA690F">
      <w:pPr>
        <w:numPr>
          <w:ilvl w:val="0"/>
          <w:numId w:val="1"/>
        </w:numPr>
        <w:spacing w:after="0"/>
        <w:jc w:val="both"/>
        <w:rPr>
          <w:rFonts w:asciiTheme="minorHAnsi" w:hAnsiTheme="minorHAnsi" w:cs="Arial"/>
          <w:b/>
        </w:rPr>
      </w:pPr>
      <w:r w:rsidRPr="00CA690F">
        <w:rPr>
          <w:rFonts w:asciiTheme="minorHAnsi" w:hAnsiTheme="minorHAnsi" w:cs="Arial"/>
          <w:b/>
        </w:rPr>
        <w:t>BENEFICJENCI POMOCY</w:t>
      </w:r>
    </w:p>
    <w:p w:rsidR="0089189A" w:rsidRPr="00CA690F" w:rsidRDefault="0089189A" w:rsidP="004A6B97">
      <w:pPr>
        <w:numPr>
          <w:ilvl w:val="0"/>
          <w:numId w:val="4"/>
        </w:numPr>
        <w:spacing w:after="0"/>
        <w:jc w:val="both"/>
        <w:rPr>
          <w:rFonts w:asciiTheme="minorHAnsi" w:hAnsiTheme="minorHAnsi" w:cs="Arial"/>
        </w:rPr>
      </w:pPr>
      <w:r w:rsidRPr="00CA690F">
        <w:rPr>
          <w:rFonts w:asciiTheme="minorHAnsi" w:hAnsiTheme="minorHAnsi" w:cs="Arial"/>
        </w:rPr>
        <w:t>O pomoc może ubiegać się podmiot będący:</w:t>
      </w:r>
    </w:p>
    <w:p w:rsidR="0089189A" w:rsidRPr="00CA690F" w:rsidRDefault="0089189A" w:rsidP="004A6B97">
      <w:pPr>
        <w:numPr>
          <w:ilvl w:val="0"/>
          <w:numId w:val="5"/>
        </w:numPr>
        <w:spacing w:after="0"/>
        <w:jc w:val="both"/>
        <w:rPr>
          <w:rFonts w:asciiTheme="minorHAnsi" w:hAnsiTheme="minorHAnsi" w:cs="Arial"/>
        </w:rPr>
      </w:pPr>
      <w:r w:rsidRPr="00CA690F">
        <w:rPr>
          <w:rFonts w:asciiTheme="minorHAnsi" w:hAnsiTheme="minorHAnsi" w:cs="Arial"/>
        </w:rPr>
        <w:t>Osobą fizyczną, która jest obywatelem państwa członkowskiego Unii Europejskiej, jest pełnoletnia i ma miejsce zamieszkania na obszarze wiejskim objętym LSR.</w:t>
      </w:r>
    </w:p>
    <w:p w:rsidR="0089189A" w:rsidRPr="00CA690F" w:rsidRDefault="0089189A" w:rsidP="004A6B97">
      <w:pPr>
        <w:numPr>
          <w:ilvl w:val="0"/>
          <w:numId w:val="5"/>
        </w:numPr>
        <w:spacing w:after="0"/>
        <w:jc w:val="both"/>
        <w:rPr>
          <w:rFonts w:asciiTheme="minorHAnsi" w:hAnsiTheme="minorHAnsi" w:cs="Arial"/>
        </w:rPr>
      </w:pPr>
      <w:r w:rsidRPr="00CA690F">
        <w:rPr>
          <w:rFonts w:asciiTheme="minorHAnsi" w:hAnsiTheme="minorHAnsi" w:cs="Arial"/>
        </w:rPr>
        <w:t>Osobą prawną, jeżeli siedziba tej osoby lub jej oddziału znajduje się na obszarze wiejskim objętym LSR.</w:t>
      </w:r>
    </w:p>
    <w:p w:rsidR="0089189A" w:rsidRPr="00CA690F" w:rsidRDefault="0089189A" w:rsidP="004A6B97">
      <w:pPr>
        <w:numPr>
          <w:ilvl w:val="0"/>
          <w:numId w:val="5"/>
        </w:numPr>
        <w:spacing w:after="0"/>
        <w:jc w:val="both"/>
        <w:rPr>
          <w:rFonts w:asciiTheme="minorHAnsi" w:hAnsiTheme="minorHAnsi" w:cs="Arial"/>
        </w:rPr>
      </w:pPr>
      <w:r w:rsidRPr="00CA690F">
        <w:rPr>
          <w:rFonts w:asciiTheme="minorHAnsi" w:hAnsiTheme="minorHAnsi" w:cs="Arial"/>
        </w:rPr>
        <w:t>Jednostką sektora finansów publicznych (tj. podmiotem, który wykonuje zadania publiczne i jest fina</w:t>
      </w:r>
      <w:r w:rsidR="00DB1AEF">
        <w:rPr>
          <w:rFonts w:asciiTheme="minorHAnsi" w:hAnsiTheme="minorHAnsi" w:cs="Arial"/>
        </w:rPr>
        <w:t>nsowany ze środków publicznych), z wyłączeniem województwa.</w:t>
      </w:r>
    </w:p>
    <w:p w:rsidR="0089189A" w:rsidRPr="00CA690F" w:rsidRDefault="0089189A" w:rsidP="004A6B97">
      <w:pPr>
        <w:numPr>
          <w:ilvl w:val="0"/>
          <w:numId w:val="5"/>
        </w:numPr>
        <w:spacing w:after="0"/>
        <w:jc w:val="both"/>
        <w:rPr>
          <w:rFonts w:asciiTheme="minorHAnsi" w:hAnsiTheme="minorHAnsi" w:cs="Arial"/>
        </w:rPr>
      </w:pPr>
      <w:r w:rsidRPr="00CA690F">
        <w:rPr>
          <w:rFonts w:asciiTheme="minorHAnsi" w:hAnsiTheme="minorHAnsi" w:cs="Arial"/>
        </w:rPr>
        <w:t>Jednostką organizacyjną nieposiadającą osobowości prawnej, której ustawa przyznaje zdolność prawną działająca na podstawie przepisów o stosunku Państwa do Kościoła Katolickiego, o stosunku Państwa do innych kościołów i związków wyznaniowych oraz o gwarancjach wolności sumienia i wyznania, np. parafie, związki wyznaniowe.</w:t>
      </w:r>
    </w:p>
    <w:p w:rsidR="0089189A" w:rsidRPr="00CA690F" w:rsidRDefault="0089189A" w:rsidP="004A6B97">
      <w:pPr>
        <w:numPr>
          <w:ilvl w:val="0"/>
          <w:numId w:val="6"/>
        </w:numPr>
        <w:spacing w:after="0"/>
        <w:jc w:val="both"/>
        <w:rPr>
          <w:rFonts w:asciiTheme="minorHAnsi" w:hAnsiTheme="minorHAnsi" w:cs="Arial"/>
        </w:rPr>
      </w:pPr>
      <w:r w:rsidRPr="00CA690F">
        <w:rPr>
          <w:rFonts w:asciiTheme="minorHAnsi" w:hAnsiTheme="minorHAnsi" w:cs="Arial"/>
        </w:rPr>
        <w:t>Podmiot ten jest obowiązany wykazać, że:</w:t>
      </w:r>
    </w:p>
    <w:p w:rsidR="0089189A" w:rsidRPr="00CA690F" w:rsidRDefault="0089189A" w:rsidP="004A6B97">
      <w:pPr>
        <w:numPr>
          <w:ilvl w:val="0"/>
          <w:numId w:val="7"/>
        </w:numPr>
        <w:spacing w:after="0"/>
        <w:jc w:val="both"/>
        <w:rPr>
          <w:rFonts w:asciiTheme="minorHAnsi" w:hAnsiTheme="minorHAnsi" w:cs="Arial"/>
        </w:rPr>
      </w:pPr>
      <w:r w:rsidRPr="00CA690F">
        <w:rPr>
          <w:rFonts w:asciiTheme="minorHAnsi" w:hAnsiTheme="minorHAnsi" w:cs="Arial"/>
        </w:rPr>
        <w:t>Posiada doświadczenie w realizacji projektów o charakterze podobnym do operacji, którą zamierza realizować, lub</w:t>
      </w:r>
    </w:p>
    <w:p w:rsidR="0089189A" w:rsidRPr="00CA690F" w:rsidRDefault="0089189A" w:rsidP="004A6B97">
      <w:pPr>
        <w:numPr>
          <w:ilvl w:val="0"/>
          <w:numId w:val="7"/>
        </w:numPr>
        <w:spacing w:after="0"/>
        <w:jc w:val="both"/>
        <w:rPr>
          <w:rFonts w:asciiTheme="minorHAnsi" w:hAnsiTheme="minorHAnsi" w:cs="Arial"/>
        </w:rPr>
      </w:pPr>
      <w:r w:rsidRPr="00CA690F">
        <w:rPr>
          <w:rFonts w:asciiTheme="minorHAnsi" w:hAnsiTheme="minorHAnsi" w:cs="Arial"/>
        </w:rPr>
        <w:t>Posiada zasoby odpowiednie do przedmiotu operacji, którą zamierza realizować, lub</w:t>
      </w:r>
    </w:p>
    <w:p w:rsidR="0089189A" w:rsidRPr="00CA690F" w:rsidRDefault="0089189A" w:rsidP="004A6B97">
      <w:pPr>
        <w:numPr>
          <w:ilvl w:val="0"/>
          <w:numId w:val="7"/>
        </w:numPr>
        <w:spacing w:after="0"/>
        <w:jc w:val="both"/>
        <w:rPr>
          <w:rFonts w:asciiTheme="minorHAnsi" w:hAnsiTheme="minorHAnsi" w:cs="Arial"/>
        </w:rPr>
      </w:pPr>
      <w:r w:rsidRPr="00CA690F">
        <w:rPr>
          <w:rFonts w:asciiTheme="minorHAnsi" w:hAnsiTheme="minorHAnsi" w:cs="Arial"/>
        </w:rPr>
        <w:t>Posiada kwalifikacje odpowiednie do przedmiotu operacji, którą zamierza realizować, jeżeli jest osobą fizyczną, lub</w:t>
      </w:r>
    </w:p>
    <w:p w:rsidR="0089189A" w:rsidRPr="00CA690F" w:rsidRDefault="0089189A" w:rsidP="004A6B97">
      <w:pPr>
        <w:numPr>
          <w:ilvl w:val="0"/>
          <w:numId w:val="7"/>
        </w:numPr>
        <w:spacing w:after="0"/>
        <w:jc w:val="both"/>
        <w:rPr>
          <w:rFonts w:asciiTheme="minorHAnsi" w:hAnsiTheme="minorHAnsi" w:cs="Arial"/>
        </w:rPr>
      </w:pPr>
      <w:r w:rsidRPr="00CA690F">
        <w:rPr>
          <w:rFonts w:asciiTheme="minorHAnsi" w:hAnsiTheme="minorHAnsi" w:cs="Arial"/>
        </w:rPr>
        <w:t>Prowadzi działalność statutową odpowiednią do przedmiotu operacji, którą zamierza realizować.</w:t>
      </w:r>
    </w:p>
    <w:p w:rsidR="00CE210A" w:rsidRPr="00CA690F" w:rsidRDefault="00CE210A" w:rsidP="00CA690F">
      <w:pPr>
        <w:spacing w:after="0"/>
        <w:ind w:left="360"/>
        <w:jc w:val="both"/>
        <w:rPr>
          <w:rFonts w:asciiTheme="minorHAnsi" w:hAnsiTheme="minorHAnsi" w:cs="Arial"/>
        </w:rPr>
      </w:pPr>
    </w:p>
    <w:p w:rsidR="0089189A" w:rsidRPr="00CA690F" w:rsidRDefault="0089189A" w:rsidP="00CA690F">
      <w:pPr>
        <w:numPr>
          <w:ilvl w:val="0"/>
          <w:numId w:val="1"/>
        </w:numPr>
        <w:spacing w:after="0"/>
        <w:jc w:val="both"/>
        <w:rPr>
          <w:rFonts w:asciiTheme="minorHAnsi" w:hAnsiTheme="minorHAnsi" w:cs="Arial"/>
          <w:b/>
        </w:rPr>
      </w:pPr>
      <w:r w:rsidRPr="00CA690F">
        <w:rPr>
          <w:rFonts w:asciiTheme="minorHAnsi" w:hAnsiTheme="minorHAnsi" w:cs="Arial"/>
          <w:b/>
        </w:rPr>
        <w:t>ZAKRES REALICJI OPERACJI</w:t>
      </w:r>
    </w:p>
    <w:p w:rsidR="0089189A" w:rsidRPr="00CA690F" w:rsidRDefault="0089189A" w:rsidP="004A6B97">
      <w:pPr>
        <w:numPr>
          <w:ilvl w:val="0"/>
          <w:numId w:val="8"/>
        </w:numPr>
        <w:spacing w:after="0"/>
        <w:jc w:val="both"/>
        <w:rPr>
          <w:rFonts w:asciiTheme="minorHAnsi" w:hAnsiTheme="minorHAnsi" w:cs="Arial"/>
        </w:rPr>
      </w:pPr>
      <w:r w:rsidRPr="00CA690F">
        <w:rPr>
          <w:rFonts w:asciiTheme="minorHAnsi" w:hAnsiTheme="minorHAnsi" w:cs="Arial"/>
        </w:rPr>
        <w:t xml:space="preserve"> Celem konkursu jest wyłonienie zadań służących realizacji „Projektu Grantowego”.</w:t>
      </w:r>
    </w:p>
    <w:p w:rsidR="0089189A" w:rsidRPr="00CA690F" w:rsidRDefault="0089189A" w:rsidP="004A6B97">
      <w:pPr>
        <w:numPr>
          <w:ilvl w:val="0"/>
          <w:numId w:val="8"/>
        </w:numPr>
        <w:spacing w:after="0"/>
        <w:jc w:val="both"/>
        <w:rPr>
          <w:rFonts w:asciiTheme="minorHAnsi" w:hAnsiTheme="minorHAnsi" w:cs="Arial"/>
        </w:rPr>
      </w:pPr>
      <w:r w:rsidRPr="00CA690F">
        <w:rPr>
          <w:rFonts w:asciiTheme="minorHAnsi" w:hAnsiTheme="minorHAnsi" w:cs="Arial"/>
        </w:rPr>
        <w:t>Pomoc jest przyznawana na operacje w zakresie:</w:t>
      </w:r>
    </w:p>
    <w:p w:rsidR="0089189A" w:rsidRPr="00CA690F" w:rsidRDefault="0089189A" w:rsidP="004A6B97">
      <w:pPr>
        <w:numPr>
          <w:ilvl w:val="0"/>
          <w:numId w:val="9"/>
        </w:numPr>
        <w:spacing w:after="0"/>
        <w:jc w:val="both"/>
        <w:rPr>
          <w:rFonts w:asciiTheme="minorHAnsi" w:hAnsiTheme="minorHAnsi" w:cs="Arial"/>
        </w:rPr>
      </w:pPr>
      <w:r w:rsidRPr="00CA690F">
        <w:rPr>
          <w:rFonts w:asciiTheme="minorHAnsi" w:hAnsiTheme="minorHAnsi" w:cs="Arial"/>
        </w:rPr>
        <w:t>Wzmocnienia kapitału społecznego, w tym przez podnoszenie wiedzy społeczności lokalnej w zakresie ochrony środowiska i zmian klimatycznych, także z wykorzystaniem rozwiązań innowacyjnych.</w:t>
      </w:r>
    </w:p>
    <w:p w:rsidR="0089189A" w:rsidRPr="00CA690F" w:rsidRDefault="0089189A" w:rsidP="004A6B97">
      <w:pPr>
        <w:numPr>
          <w:ilvl w:val="0"/>
          <w:numId w:val="9"/>
        </w:numPr>
        <w:spacing w:after="0"/>
        <w:jc w:val="both"/>
        <w:rPr>
          <w:rFonts w:asciiTheme="minorHAnsi" w:hAnsiTheme="minorHAnsi" w:cs="Arial"/>
        </w:rPr>
      </w:pPr>
      <w:r w:rsidRPr="00CA690F">
        <w:rPr>
          <w:rFonts w:asciiTheme="minorHAnsi" w:hAnsiTheme="minorHAnsi" w:cs="Arial"/>
        </w:rPr>
        <w:t>Zachowania dziedzictwa lokalnego.</w:t>
      </w:r>
    </w:p>
    <w:p w:rsidR="0089189A" w:rsidRPr="00CA690F" w:rsidRDefault="0089189A" w:rsidP="004A6B97">
      <w:pPr>
        <w:numPr>
          <w:ilvl w:val="0"/>
          <w:numId w:val="9"/>
        </w:numPr>
        <w:spacing w:after="0"/>
        <w:jc w:val="both"/>
        <w:rPr>
          <w:rFonts w:asciiTheme="minorHAnsi" w:hAnsiTheme="minorHAnsi" w:cs="Arial"/>
        </w:rPr>
      </w:pPr>
      <w:r w:rsidRPr="00CA690F">
        <w:rPr>
          <w:rFonts w:asciiTheme="minorHAnsi" w:hAnsiTheme="minorHAnsi" w:cs="Arial"/>
        </w:rPr>
        <w:t>Budowy lub przebudowy ogólnodostępnej i niekomercyjnej infrastruktury turystycznej, rekreacyjnej lub kulturalnej.</w:t>
      </w:r>
    </w:p>
    <w:p w:rsidR="0089189A" w:rsidRPr="00CA690F" w:rsidRDefault="0089189A" w:rsidP="004A6B97">
      <w:pPr>
        <w:numPr>
          <w:ilvl w:val="0"/>
          <w:numId w:val="9"/>
        </w:numPr>
        <w:spacing w:after="0"/>
        <w:jc w:val="both"/>
        <w:rPr>
          <w:rFonts w:asciiTheme="minorHAnsi" w:hAnsiTheme="minorHAnsi" w:cs="Arial"/>
        </w:rPr>
      </w:pPr>
      <w:r w:rsidRPr="00CA690F">
        <w:rPr>
          <w:rFonts w:asciiTheme="minorHAnsi" w:hAnsiTheme="minorHAnsi" w:cs="Arial"/>
        </w:rPr>
        <w:t>Promowania obszaru objętego LSR, w tym produktów lub usług lokalnych z tym, że:</w:t>
      </w:r>
    </w:p>
    <w:p w:rsidR="0089189A" w:rsidRPr="00CA690F" w:rsidRDefault="0089189A" w:rsidP="004A6B97">
      <w:pPr>
        <w:numPr>
          <w:ilvl w:val="0"/>
          <w:numId w:val="10"/>
        </w:numPr>
        <w:spacing w:after="0"/>
        <w:jc w:val="both"/>
        <w:rPr>
          <w:rFonts w:asciiTheme="minorHAnsi" w:hAnsiTheme="minorHAnsi" w:cs="Arial"/>
        </w:rPr>
      </w:pPr>
      <w:r w:rsidRPr="00CA690F">
        <w:rPr>
          <w:rFonts w:asciiTheme="minorHAnsi" w:hAnsiTheme="minorHAnsi" w:cs="Arial"/>
        </w:rPr>
        <w:t>Operacja nie służy promocji produktów lub usług wyłącznie jednego podmiotu;</w:t>
      </w:r>
    </w:p>
    <w:p w:rsidR="005578CB" w:rsidRPr="00CA690F" w:rsidRDefault="0089189A" w:rsidP="004A6B97">
      <w:pPr>
        <w:numPr>
          <w:ilvl w:val="0"/>
          <w:numId w:val="10"/>
        </w:numPr>
        <w:spacing w:after="0"/>
        <w:jc w:val="both"/>
        <w:rPr>
          <w:rFonts w:asciiTheme="minorHAnsi" w:hAnsiTheme="minorHAnsi" w:cs="Arial"/>
        </w:rPr>
      </w:pPr>
      <w:r w:rsidRPr="00CA690F">
        <w:rPr>
          <w:rFonts w:asciiTheme="minorHAnsi" w:hAnsiTheme="minorHAnsi" w:cs="Arial"/>
        </w:rPr>
        <w:t>Operacja nie dotyczy organizacji wydarzeń cyklicznych, wyjątkiem wydarzenia inicjującego cykl wydarzeń lub specyficznego dla danej LSR, wskazanych i uzasadnionych w LSR, przy czym przez wydarzenie cykliczne rozumie się wydarzenia organizowane więcej niż</w:t>
      </w:r>
      <w:r w:rsidR="005578CB" w:rsidRPr="00CA690F">
        <w:rPr>
          <w:rFonts w:asciiTheme="minorHAnsi" w:hAnsiTheme="minorHAnsi" w:cs="Arial"/>
        </w:rPr>
        <w:t xml:space="preserve"> jeden raz oraz poświęcone przy</w:t>
      </w:r>
      <w:r w:rsidRPr="00CA690F">
        <w:rPr>
          <w:rFonts w:asciiTheme="minorHAnsi" w:hAnsiTheme="minorHAnsi" w:cs="Arial"/>
        </w:rPr>
        <w:t>najmniej w części tej samej tematyce.</w:t>
      </w:r>
    </w:p>
    <w:p w:rsidR="005578CB" w:rsidRPr="00CA690F" w:rsidRDefault="0089189A" w:rsidP="004A6B97">
      <w:pPr>
        <w:pStyle w:val="Akapitzlist"/>
        <w:numPr>
          <w:ilvl w:val="0"/>
          <w:numId w:val="8"/>
        </w:numPr>
        <w:spacing w:after="0"/>
        <w:jc w:val="both"/>
        <w:rPr>
          <w:rFonts w:asciiTheme="minorHAnsi" w:hAnsiTheme="minorHAnsi" w:cs="Arial"/>
        </w:rPr>
      </w:pPr>
      <w:r w:rsidRPr="00CA690F">
        <w:rPr>
          <w:rFonts w:asciiTheme="minorHAnsi" w:hAnsiTheme="minorHAnsi" w:cs="Arial"/>
        </w:rPr>
        <w:t>Miejscem realizacji zadań jest obszar wiejski objęty LSR.</w:t>
      </w:r>
      <w:r w:rsidR="005578CB" w:rsidRPr="00CA690F">
        <w:rPr>
          <w:rFonts w:asciiTheme="minorHAnsi" w:hAnsiTheme="minorHAnsi" w:cs="Arial"/>
        </w:rPr>
        <w:t xml:space="preserve"> </w:t>
      </w:r>
      <w:r w:rsidRPr="00CA690F">
        <w:rPr>
          <w:rFonts w:asciiTheme="minorHAnsi" w:hAnsiTheme="minorHAnsi" w:cs="Arial"/>
        </w:rPr>
        <w:t>Dopuszcza się w ramach zadań nie inwestycyjnych dofinansowanie wyjazdów np. na występy lub targi, jednak zasadnicza część zadania jest realizowana na obszarze wiejskim obejmującym LSR.</w:t>
      </w:r>
    </w:p>
    <w:p w:rsidR="0089189A" w:rsidRPr="00CA690F" w:rsidRDefault="0089189A" w:rsidP="004A6B97">
      <w:pPr>
        <w:pStyle w:val="Akapitzlist"/>
        <w:numPr>
          <w:ilvl w:val="0"/>
          <w:numId w:val="8"/>
        </w:numPr>
        <w:spacing w:after="0"/>
        <w:jc w:val="both"/>
        <w:rPr>
          <w:rFonts w:asciiTheme="minorHAnsi" w:hAnsiTheme="minorHAnsi" w:cs="Arial"/>
        </w:rPr>
      </w:pPr>
      <w:r w:rsidRPr="00CA690F">
        <w:rPr>
          <w:rFonts w:asciiTheme="minorHAnsi" w:hAnsiTheme="minorHAnsi" w:cs="Arial"/>
        </w:rPr>
        <w:t>Termin, miejsce i czas realizacji zadań zostanie określony każdorazowo w Ogłoszeniu o Konkursie na przyznanie grantów w ramach danego Projektu Grantowego.</w:t>
      </w:r>
    </w:p>
    <w:p w:rsidR="0089189A" w:rsidRPr="00CA690F" w:rsidRDefault="0089189A" w:rsidP="00CA690F">
      <w:pPr>
        <w:spacing w:after="0"/>
        <w:ind w:left="654"/>
        <w:jc w:val="both"/>
        <w:rPr>
          <w:rFonts w:asciiTheme="minorHAnsi" w:hAnsiTheme="minorHAnsi" w:cs="Arial"/>
        </w:rPr>
      </w:pPr>
    </w:p>
    <w:p w:rsidR="0089189A" w:rsidRPr="00CA690F" w:rsidRDefault="0089189A" w:rsidP="00CA690F">
      <w:pPr>
        <w:numPr>
          <w:ilvl w:val="0"/>
          <w:numId w:val="1"/>
        </w:numPr>
        <w:spacing w:after="0"/>
        <w:jc w:val="both"/>
        <w:rPr>
          <w:rFonts w:asciiTheme="minorHAnsi" w:hAnsiTheme="minorHAnsi" w:cs="Arial"/>
          <w:b/>
        </w:rPr>
      </w:pPr>
      <w:r w:rsidRPr="00CA690F">
        <w:rPr>
          <w:rFonts w:asciiTheme="minorHAnsi" w:hAnsiTheme="minorHAnsi" w:cs="Arial"/>
          <w:b/>
        </w:rPr>
        <w:t>WYSOKOŚĆ POMOCY</w:t>
      </w:r>
    </w:p>
    <w:p w:rsidR="0089189A" w:rsidRPr="00CA690F" w:rsidRDefault="0089189A" w:rsidP="004A6B97">
      <w:pPr>
        <w:numPr>
          <w:ilvl w:val="0"/>
          <w:numId w:val="11"/>
        </w:numPr>
        <w:spacing w:after="0"/>
        <w:ind w:left="0" w:hanging="426"/>
        <w:jc w:val="both"/>
        <w:rPr>
          <w:rFonts w:asciiTheme="minorHAnsi" w:hAnsiTheme="minorHAnsi" w:cs="Arial"/>
        </w:rPr>
      </w:pPr>
      <w:r w:rsidRPr="00CA690F">
        <w:rPr>
          <w:rFonts w:asciiTheme="minorHAnsi" w:hAnsiTheme="minorHAnsi" w:cs="Arial"/>
        </w:rPr>
        <w:lastRenderedPageBreak/>
        <w:t>Wartość dofinanso</w:t>
      </w:r>
      <w:r w:rsidR="005578CB" w:rsidRPr="00CA690F">
        <w:rPr>
          <w:rFonts w:asciiTheme="minorHAnsi" w:hAnsiTheme="minorHAnsi" w:cs="Arial"/>
        </w:rPr>
        <w:t xml:space="preserve">wania każdej operacji służącej </w:t>
      </w:r>
      <w:r w:rsidRPr="00CA690F">
        <w:rPr>
          <w:rFonts w:asciiTheme="minorHAnsi" w:hAnsiTheme="minorHAnsi" w:cs="Arial"/>
        </w:rPr>
        <w:t>osiąg</w:t>
      </w:r>
      <w:r w:rsidR="005578CB" w:rsidRPr="00CA690F">
        <w:rPr>
          <w:rFonts w:asciiTheme="minorHAnsi" w:hAnsiTheme="minorHAnsi" w:cs="Arial"/>
        </w:rPr>
        <w:t>nięciu celu projektu grantowego</w:t>
      </w:r>
      <w:r w:rsidRPr="00CA690F">
        <w:rPr>
          <w:rFonts w:asciiTheme="minorHAnsi" w:hAnsiTheme="minorHAnsi" w:cs="Arial"/>
        </w:rPr>
        <w:t xml:space="preserve"> nie może być wyższa niż 10 000,0</w:t>
      </w:r>
      <w:r w:rsidR="005578CB" w:rsidRPr="00CA690F">
        <w:rPr>
          <w:rFonts w:asciiTheme="minorHAnsi" w:hAnsiTheme="minorHAnsi" w:cs="Arial"/>
        </w:rPr>
        <w:t>0 złotych oraz niższa niż 5 000,00 złotych</w:t>
      </w:r>
      <w:r w:rsidRPr="00CA690F">
        <w:rPr>
          <w:rFonts w:asciiTheme="minorHAnsi" w:hAnsiTheme="minorHAnsi" w:cs="Arial"/>
        </w:rPr>
        <w:t>.</w:t>
      </w:r>
    </w:p>
    <w:p w:rsidR="0089189A" w:rsidRPr="00CA690F" w:rsidRDefault="0089189A" w:rsidP="004A6B97">
      <w:pPr>
        <w:numPr>
          <w:ilvl w:val="0"/>
          <w:numId w:val="11"/>
        </w:numPr>
        <w:spacing w:after="0"/>
        <w:ind w:left="0" w:hanging="426"/>
        <w:jc w:val="both"/>
        <w:rPr>
          <w:rFonts w:asciiTheme="minorHAnsi" w:hAnsiTheme="minorHAnsi" w:cs="Arial"/>
        </w:rPr>
      </w:pPr>
      <w:r w:rsidRPr="00CA690F">
        <w:rPr>
          <w:rFonts w:asciiTheme="minorHAnsi" w:hAnsiTheme="minorHAnsi" w:cs="Arial"/>
        </w:rPr>
        <w:t xml:space="preserve">Limit pomocy </w:t>
      </w:r>
      <w:r w:rsidR="00612387">
        <w:rPr>
          <w:rFonts w:asciiTheme="minorHAnsi" w:hAnsiTheme="minorHAnsi" w:cs="Arial"/>
        </w:rPr>
        <w:t xml:space="preserve">na jednego </w:t>
      </w:r>
      <w:proofErr w:type="spellStart"/>
      <w:r w:rsidR="00612387">
        <w:rPr>
          <w:rFonts w:asciiTheme="minorHAnsi" w:hAnsiTheme="minorHAnsi" w:cs="Arial"/>
        </w:rPr>
        <w:t>grantobiorcę</w:t>
      </w:r>
      <w:proofErr w:type="spellEnd"/>
      <w:r w:rsidR="00612387">
        <w:rPr>
          <w:rFonts w:asciiTheme="minorHAnsi" w:hAnsiTheme="minorHAnsi" w:cs="Arial"/>
        </w:rPr>
        <w:t xml:space="preserve"> wynosi 1</w:t>
      </w:r>
      <w:r w:rsidRPr="00CA690F">
        <w:rPr>
          <w:rFonts w:asciiTheme="minorHAnsi" w:hAnsiTheme="minorHAnsi" w:cs="Arial"/>
        </w:rPr>
        <w:t>0 000,00 złotych w ramach jednego konkursu grantowego realizowanego przez LGD „Partnerstwo dla Rozwoju”.</w:t>
      </w:r>
    </w:p>
    <w:p w:rsidR="0089189A" w:rsidRPr="00CA690F" w:rsidRDefault="0089189A" w:rsidP="004A6B97">
      <w:pPr>
        <w:numPr>
          <w:ilvl w:val="0"/>
          <w:numId w:val="12"/>
        </w:numPr>
        <w:spacing w:after="0"/>
        <w:jc w:val="both"/>
        <w:rPr>
          <w:rFonts w:asciiTheme="minorHAnsi" w:hAnsiTheme="minorHAnsi" w:cs="Arial"/>
        </w:rPr>
      </w:pPr>
      <w:r w:rsidRPr="00CA690F">
        <w:rPr>
          <w:rFonts w:asciiTheme="minorHAnsi" w:hAnsiTheme="minorHAnsi" w:cs="Arial"/>
        </w:rPr>
        <w:t>Przy ustalaniu wysokości środków pozostałych do wykorzystania w ramach limitu, o którym mowa pkt. 2, uwzględnia się sumę kwot pomocy wypłaconej na zrealizowane operacje i kwot pomocy przyznanej na operacje, których realizacja nie została jeszcze zakończona.</w:t>
      </w:r>
    </w:p>
    <w:p w:rsidR="0089189A" w:rsidRPr="00CA690F" w:rsidRDefault="0089189A" w:rsidP="004A6B97">
      <w:pPr>
        <w:numPr>
          <w:ilvl w:val="0"/>
          <w:numId w:val="12"/>
        </w:numPr>
        <w:spacing w:after="0"/>
        <w:jc w:val="both"/>
        <w:rPr>
          <w:rFonts w:asciiTheme="minorHAnsi" w:hAnsiTheme="minorHAnsi" w:cs="Arial"/>
        </w:rPr>
      </w:pPr>
      <w:r w:rsidRPr="00CA690F">
        <w:rPr>
          <w:rFonts w:asciiTheme="minorHAnsi" w:hAnsiTheme="minorHAnsi" w:cs="Arial"/>
        </w:rPr>
        <w:t xml:space="preserve"> W przypadku gdy zgodnie ze statutem danego podmiotu w ramach jego struktury organizacyjnej powoływane są jednostki organizacyjne takie jak sekcje lub koła, limit, o którym mowa w pkt. 2, liczy się oddzielnie na ten podmiot i oddzielnie na jego jednostki organizacyjne, jeżeli realizacja zadania, na które jest udzielany grant, jest związana z przedmiotem działalności danej jednostki organizacyjnej.</w:t>
      </w:r>
    </w:p>
    <w:p w:rsidR="0089189A" w:rsidRPr="00CA690F" w:rsidRDefault="0089189A" w:rsidP="004A6B97">
      <w:pPr>
        <w:numPr>
          <w:ilvl w:val="0"/>
          <w:numId w:val="11"/>
        </w:numPr>
        <w:spacing w:after="0"/>
        <w:ind w:left="142"/>
        <w:jc w:val="both"/>
        <w:rPr>
          <w:rFonts w:asciiTheme="minorHAnsi" w:hAnsiTheme="minorHAnsi" w:cs="Arial"/>
        </w:rPr>
      </w:pPr>
      <w:r w:rsidRPr="00CA690F">
        <w:rPr>
          <w:rFonts w:asciiTheme="minorHAnsi" w:hAnsiTheme="minorHAnsi" w:cs="Arial"/>
        </w:rPr>
        <w:t xml:space="preserve"> Pomoc na realizację operacji w ramach projektu grantowego</w:t>
      </w:r>
      <w:r w:rsidR="00612387">
        <w:rPr>
          <w:rFonts w:asciiTheme="minorHAnsi" w:hAnsiTheme="minorHAnsi" w:cs="Arial"/>
        </w:rPr>
        <w:t xml:space="preserve"> przyznawana jest do wysokości 10</w:t>
      </w:r>
      <w:r w:rsidRPr="00CA690F">
        <w:rPr>
          <w:rFonts w:asciiTheme="minorHAnsi" w:hAnsiTheme="minorHAnsi" w:cs="Arial"/>
        </w:rPr>
        <w:t>0% kosztów kwalifikowanych.</w:t>
      </w:r>
    </w:p>
    <w:p w:rsidR="00EA7D42" w:rsidRPr="00CA690F" w:rsidRDefault="0089189A" w:rsidP="004A6B97">
      <w:pPr>
        <w:numPr>
          <w:ilvl w:val="0"/>
          <w:numId w:val="11"/>
        </w:numPr>
        <w:spacing w:after="0"/>
        <w:ind w:left="0" w:hanging="426"/>
        <w:jc w:val="both"/>
        <w:rPr>
          <w:rFonts w:asciiTheme="minorHAnsi" w:hAnsiTheme="minorHAnsi" w:cs="Arial"/>
        </w:rPr>
      </w:pPr>
      <w:r w:rsidRPr="00CA690F">
        <w:rPr>
          <w:rFonts w:asciiTheme="minorHAnsi" w:hAnsiTheme="minorHAnsi" w:cs="Arial"/>
        </w:rPr>
        <w:t>Pomoc na operację realizowaną przez jednostkę sektora finansów publicznych jest przyznawana w wysokości</w:t>
      </w:r>
      <w:r w:rsidR="00EA7D42" w:rsidRPr="00CA690F">
        <w:rPr>
          <w:rFonts w:asciiTheme="minorHAnsi" w:hAnsiTheme="minorHAnsi" w:cs="Arial"/>
        </w:rPr>
        <w:t xml:space="preserve"> 63,63% kosztów kwalifikowanych.</w:t>
      </w:r>
    </w:p>
    <w:p w:rsidR="0089189A" w:rsidRPr="00CA690F" w:rsidRDefault="0089189A" w:rsidP="004A6B97">
      <w:pPr>
        <w:numPr>
          <w:ilvl w:val="0"/>
          <w:numId w:val="11"/>
        </w:numPr>
        <w:spacing w:after="0"/>
        <w:ind w:left="0" w:hanging="426"/>
        <w:jc w:val="both"/>
        <w:rPr>
          <w:rFonts w:asciiTheme="minorHAnsi" w:hAnsiTheme="minorHAnsi" w:cs="Arial"/>
        </w:rPr>
      </w:pPr>
      <w:r w:rsidRPr="00CA690F">
        <w:rPr>
          <w:rFonts w:asciiTheme="minorHAnsi" w:hAnsiTheme="minorHAnsi" w:cs="Arial"/>
        </w:rPr>
        <w:t>Suma grantów udzielonych jednostkom sektora finansów publicznych w ramach danego projektu grantowego nie może przekraczać 20% kwoty środków przyznanych na ten projekt.</w:t>
      </w:r>
    </w:p>
    <w:p w:rsidR="0089189A" w:rsidRPr="00CA690F" w:rsidRDefault="00612387" w:rsidP="004A6B97">
      <w:pPr>
        <w:numPr>
          <w:ilvl w:val="0"/>
          <w:numId w:val="11"/>
        </w:numPr>
        <w:spacing w:after="0"/>
        <w:ind w:left="0" w:hanging="426"/>
        <w:jc w:val="both"/>
        <w:rPr>
          <w:rFonts w:asciiTheme="minorHAnsi" w:hAnsiTheme="minorHAnsi" w:cs="Arial"/>
        </w:rPr>
      </w:pPr>
      <w:proofErr w:type="spellStart"/>
      <w:r>
        <w:rPr>
          <w:rFonts w:asciiTheme="minorHAnsi" w:hAnsiTheme="minorHAnsi" w:cs="Arial"/>
        </w:rPr>
        <w:t>Grantobiorca</w:t>
      </w:r>
      <w:proofErr w:type="spellEnd"/>
      <w:r>
        <w:rPr>
          <w:rFonts w:asciiTheme="minorHAnsi" w:hAnsiTheme="minorHAnsi" w:cs="Arial"/>
        </w:rPr>
        <w:t xml:space="preserve"> </w:t>
      </w:r>
      <w:r w:rsidR="009402C8">
        <w:rPr>
          <w:rFonts w:asciiTheme="minorHAnsi" w:hAnsiTheme="minorHAnsi" w:cs="Arial"/>
        </w:rPr>
        <w:t>nie może prowadzić działalności gospodarczej, do której stosuje się przepisy ustawy z dnia 2 lipca 2004 r. o swobodzie działalności gospodarczej</w:t>
      </w:r>
      <w:r w:rsidR="0089189A" w:rsidRPr="00CA690F">
        <w:rPr>
          <w:rFonts w:asciiTheme="minorHAnsi" w:hAnsiTheme="minorHAnsi" w:cs="Arial"/>
        </w:rPr>
        <w:t>.</w:t>
      </w:r>
    </w:p>
    <w:p w:rsidR="0089189A" w:rsidRPr="00CA690F" w:rsidRDefault="0089189A" w:rsidP="00CA690F">
      <w:pPr>
        <w:spacing w:after="0"/>
        <w:jc w:val="both"/>
        <w:rPr>
          <w:rFonts w:asciiTheme="minorHAnsi" w:hAnsiTheme="minorHAnsi" w:cs="Arial"/>
        </w:rPr>
      </w:pPr>
    </w:p>
    <w:p w:rsidR="0089189A" w:rsidRPr="00CA690F" w:rsidRDefault="0089189A" w:rsidP="00CA690F">
      <w:pPr>
        <w:numPr>
          <w:ilvl w:val="0"/>
          <w:numId w:val="1"/>
        </w:numPr>
        <w:spacing w:after="0"/>
        <w:jc w:val="both"/>
        <w:rPr>
          <w:rFonts w:asciiTheme="minorHAnsi" w:hAnsiTheme="minorHAnsi" w:cs="Arial"/>
          <w:b/>
        </w:rPr>
      </w:pPr>
      <w:r w:rsidRPr="00CA690F">
        <w:rPr>
          <w:rFonts w:asciiTheme="minorHAnsi" w:hAnsiTheme="minorHAnsi" w:cs="Arial"/>
          <w:b/>
        </w:rPr>
        <w:t xml:space="preserve">KOSZTY KWALIFIKOWALNE  </w:t>
      </w:r>
    </w:p>
    <w:p w:rsidR="0089189A" w:rsidRPr="00CA690F" w:rsidRDefault="0089189A" w:rsidP="00CA690F">
      <w:pPr>
        <w:pStyle w:val="Akapitzlist"/>
        <w:numPr>
          <w:ilvl w:val="3"/>
          <w:numId w:val="1"/>
        </w:numPr>
        <w:spacing w:after="0"/>
        <w:ind w:left="142"/>
        <w:jc w:val="both"/>
        <w:rPr>
          <w:rFonts w:asciiTheme="minorHAnsi" w:hAnsiTheme="minorHAnsi" w:cs="Arial"/>
        </w:rPr>
      </w:pPr>
      <w:r w:rsidRPr="00CA690F">
        <w:rPr>
          <w:rFonts w:asciiTheme="minorHAnsi" w:hAnsiTheme="minorHAnsi" w:cs="Arial"/>
        </w:rPr>
        <w:t>Wydatki w ramach grantu są zaliczane do koszów kwalifikowalnych, jeżeli są:</w:t>
      </w:r>
    </w:p>
    <w:p w:rsidR="0089189A" w:rsidRPr="00CA690F" w:rsidRDefault="0089189A" w:rsidP="00701C43">
      <w:pPr>
        <w:pStyle w:val="Akapitzlist"/>
        <w:numPr>
          <w:ilvl w:val="0"/>
          <w:numId w:val="29"/>
        </w:numPr>
        <w:spacing w:after="0"/>
        <w:jc w:val="both"/>
        <w:rPr>
          <w:rFonts w:asciiTheme="minorHAnsi" w:hAnsiTheme="minorHAnsi" w:cs="Arial"/>
        </w:rPr>
      </w:pPr>
      <w:r w:rsidRPr="00CA690F">
        <w:rPr>
          <w:rFonts w:asciiTheme="minorHAnsi" w:hAnsiTheme="minorHAnsi" w:cs="Arial"/>
        </w:rPr>
        <w:t>uzasadnione zakresem zadania,</w:t>
      </w:r>
    </w:p>
    <w:p w:rsidR="0089189A" w:rsidRPr="00CA690F" w:rsidRDefault="0089189A" w:rsidP="00701C43">
      <w:pPr>
        <w:pStyle w:val="Akapitzlist"/>
        <w:numPr>
          <w:ilvl w:val="0"/>
          <w:numId w:val="29"/>
        </w:numPr>
        <w:spacing w:after="0"/>
        <w:jc w:val="both"/>
        <w:rPr>
          <w:rFonts w:asciiTheme="minorHAnsi" w:hAnsiTheme="minorHAnsi" w:cs="Arial"/>
        </w:rPr>
      </w:pPr>
      <w:r w:rsidRPr="00CA690F">
        <w:rPr>
          <w:rFonts w:asciiTheme="minorHAnsi" w:hAnsiTheme="minorHAnsi" w:cs="Arial"/>
        </w:rPr>
        <w:t>niezbędne do osiągnięcia celu zadania,</w:t>
      </w:r>
    </w:p>
    <w:p w:rsidR="0089189A" w:rsidRPr="00CA690F" w:rsidRDefault="0089189A" w:rsidP="00701C43">
      <w:pPr>
        <w:pStyle w:val="Akapitzlist"/>
        <w:numPr>
          <w:ilvl w:val="0"/>
          <w:numId w:val="29"/>
        </w:numPr>
        <w:spacing w:after="0"/>
        <w:jc w:val="both"/>
        <w:rPr>
          <w:rFonts w:asciiTheme="minorHAnsi" w:hAnsiTheme="minorHAnsi" w:cs="Arial"/>
        </w:rPr>
      </w:pPr>
      <w:r w:rsidRPr="00CA690F">
        <w:rPr>
          <w:rFonts w:asciiTheme="minorHAnsi" w:hAnsiTheme="minorHAnsi" w:cs="Arial"/>
        </w:rPr>
        <w:t>racjonalne i efektywne,</w:t>
      </w:r>
    </w:p>
    <w:p w:rsidR="0089189A" w:rsidRPr="00CA690F" w:rsidRDefault="0089189A" w:rsidP="00701C43">
      <w:pPr>
        <w:pStyle w:val="Akapitzlist"/>
        <w:numPr>
          <w:ilvl w:val="0"/>
          <w:numId w:val="29"/>
        </w:numPr>
        <w:spacing w:after="0"/>
        <w:jc w:val="both"/>
        <w:rPr>
          <w:rFonts w:asciiTheme="minorHAnsi" w:hAnsiTheme="minorHAnsi" w:cs="Arial"/>
        </w:rPr>
      </w:pPr>
      <w:r w:rsidRPr="00CA690F">
        <w:rPr>
          <w:rFonts w:asciiTheme="minorHAnsi" w:hAnsiTheme="minorHAnsi" w:cs="Arial"/>
        </w:rPr>
        <w:t>zostały faktycznie poniesione w okresie realizacji zadania,</w:t>
      </w:r>
    </w:p>
    <w:p w:rsidR="0089189A" w:rsidRPr="00CA690F" w:rsidRDefault="0089189A" w:rsidP="00701C43">
      <w:pPr>
        <w:pStyle w:val="Akapitzlist"/>
        <w:numPr>
          <w:ilvl w:val="0"/>
          <w:numId w:val="29"/>
        </w:numPr>
        <w:spacing w:after="0"/>
        <w:jc w:val="both"/>
        <w:rPr>
          <w:rFonts w:asciiTheme="minorHAnsi" w:hAnsiTheme="minorHAnsi" w:cs="Arial"/>
        </w:rPr>
      </w:pPr>
      <w:r w:rsidRPr="00CA690F">
        <w:rPr>
          <w:rFonts w:asciiTheme="minorHAnsi" w:hAnsiTheme="minorHAnsi" w:cs="Arial"/>
        </w:rPr>
        <w:t>udokumentowane dowodami księgowymi, spełniającymi wymagania określone w ustawie o rachunkowości,</w:t>
      </w:r>
    </w:p>
    <w:p w:rsidR="0089189A" w:rsidRPr="00CA690F" w:rsidRDefault="0089189A" w:rsidP="00701C43">
      <w:pPr>
        <w:pStyle w:val="Akapitzlist"/>
        <w:numPr>
          <w:ilvl w:val="0"/>
          <w:numId w:val="29"/>
        </w:numPr>
        <w:spacing w:after="0"/>
        <w:jc w:val="both"/>
        <w:rPr>
          <w:rFonts w:asciiTheme="minorHAnsi" w:hAnsiTheme="minorHAnsi" w:cs="Arial"/>
        </w:rPr>
      </w:pPr>
      <w:r w:rsidRPr="00CA690F">
        <w:rPr>
          <w:rFonts w:asciiTheme="minorHAnsi" w:hAnsiTheme="minorHAnsi" w:cs="Arial"/>
        </w:rPr>
        <w:t>zostały przewidziane w budżecie zadania,</w:t>
      </w:r>
    </w:p>
    <w:p w:rsidR="0089189A" w:rsidRPr="00CA690F" w:rsidRDefault="0089189A" w:rsidP="00701C43">
      <w:pPr>
        <w:pStyle w:val="Akapitzlist"/>
        <w:numPr>
          <w:ilvl w:val="0"/>
          <w:numId w:val="29"/>
        </w:numPr>
        <w:spacing w:after="0"/>
        <w:jc w:val="both"/>
        <w:rPr>
          <w:rFonts w:asciiTheme="minorHAnsi" w:hAnsiTheme="minorHAnsi" w:cs="Arial"/>
        </w:rPr>
      </w:pPr>
      <w:r w:rsidRPr="00CA690F">
        <w:rPr>
          <w:rFonts w:asciiTheme="minorHAnsi" w:hAnsiTheme="minorHAnsi" w:cs="Arial"/>
        </w:rPr>
        <w:t>zgodne z odrębnymi przepisami prawa powszechnie obowiązującego</w:t>
      </w:r>
      <w:r w:rsidR="00EA7D42" w:rsidRPr="00CA690F">
        <w:rPr>
          <w:rFonts w:asciiTheme="minorHAnsi" w:hAnsiTheme="minorHAnsi" w:cs="Arial"/>
        </w:rPr>
        <w:t>,</w:t>
      </w:r>
    </w:p>
    <w:p w:rsidR="0089189A" w:rsidRPr="00CA690F" w:rsidRDefault="0089189A" w:rsidP="00701C43">
      <w:pPr>
        <w:pStyle w:val="Akapitzlist"/>
        <w:numPr>
          <w:ilvl w:val="0"/>
          <w:numId w:val="29"/>
        </w:numPr>
        <w:spacing w:after="0"/>
        <w:jc w:val="both"/>
        <w:rPr>
          <w:rFonts w:asciiTheme="minorHAnsi" w:hAnsiTheme="minorHAnsi" w:cs="Arial"/>
        </w:rPr>
      </w:pPr>
      <w:r w:rsidRPr="00CA690F">
        <w:rPr>
          <w:rFonts w:asciiTheme="minorHAnsi" w:hAnsiTheme="minorHAnsi" w:cs="Arial"/>
        </w:rPr>
        <w:t>zgodne z katalogiem kosztów kwalifikowalnych</w:t>
      </w:r>
      <w:r w:rsidR="00EA7D42" w:rsidRPr="00CA690F">
        <w:rPr>
          <w:rFonts w:asciiTheme="minorHAnsi" w:hAnsiTheme="minorHAnsi" w:cs="Arial"/>
        </w:rPr>
        <w:t>.</w:t>
      </w:r>
    </w:p>
    <w:p w:rsidR="0089189A" w:rsidRPr="00CA690F" w:rsidRDefault="0089189A" w:rsidP="00CA690F">
      <w:pPr>
        <w:spacing w:after="0"/>
        <w:jc w:val="both"/>
        <w:rPr>
          <w:rFonts w:asciiTheme="minorHAnsi" w:hAnsiTheme="minorHAnsi" w:cs="Arial"/>
        </w:rPr>
      </w:pPr>
      <w:r w:rsidRPr="00CA690F">
        <w:rPr>
          <w:rFonts w:asciiTheme="minorHAnsi" w:hAnsiTheme="minorHAnsi" w:cs="Arial"/>
        </w:rPr>
        <w:t>Niedozwolone jest podwójne finansowanie wydatku, czyli zrefundowanie całkowite lub częściowe danego wydatku dwa razy ze środków publicznych, zarówno krajowych jak i wspólnotowych oraz ze środków zagranicznych.</w:t>
      </w:r>
    </w:p>
    <w:p w:rsidR="00EA7D42" w:rsidRPr="00CA690F" w:rsidRDefault="0089189A" w:rsidP="00CA690F">
      <w:pPr>
        <w:spacing w:after="0"/>
        <w:jc w:val="both"/>
        <w:rPr>
          <w:rFonts w:asciiTheme="minorHAnsi" w:hAnsiTheme="minorHAnsi" w:cs="Arial"/>
        </w:rPr>
      </w:pPr>
      <w:r w:rsidRPr="00CA690F">
        <w:rPr>
          <w:rFonts w:asciiTheme="minorHAnsi" w:hAnsiTheme="minorHAnsi" w:cs="Arial"/>
        </w:rPr>
        <w:t xml:space="preserve">W przypadku gdy Wnioskodawca nie ma możliwości odzyskania podatku VAT, wszelkie koszty, jakie zostały wskazane w kosztorysie stanowiącym załącznik do umowy są kosztami brutto. Aktem prawnym, w oparciu o który należy badać możliwość odzyskania podatku VAT jest ustawa z dnia 11 marca 2004 r. o podatku od towarów i usług (Dz.U. z 2011 . Nr 177, poz. 1054, z </w:t>
      </w:r>
      <w:proofErr w:type="spellStart"/>
      <w:r w:rsidRPr="00CA690F">
        <w:rPr>
          <w:rFonts w:asciiTheme="minorHAnsi" w:hAnsiTheme="minorHAnsi" w:cs="Arial"/>
        </w:rPr>
        <w:t>późn</w:t>
      </w:r>
      <w:proofErr w:type="spellEnd"/>
      <w:r w:rsidRPr="00CA690F">
        <w:rPr>
          <w:rFonts w:asciiTheme="minorHAnsi" w:hAnsiTheme="minorHAnsi" w:cs="Arial"/>
        </w:rPr>
        <w:t>. zm.).</w:t>
      </w:r>
    </w:p>
    <w:p w:rsidR="0089189A" w:rsidRPr="00CA690F" w:rsidRDefault="0089189A" w:rsidP="00CA690F">
      <w:pPr>
        <w:pStyle w:val="Akapitzlist"/>
        <w:numPr>
          <w:ilvl w:val="3"/>
          <w:numId w:val="1"/>
        </w:numPr>
        <w:spacing w:after="0"/>
        <w:ind w:left="142"/>
        <w:jc w:val="both"/>
        <w:rPr>
          <w:rFonts w:asciiTheme="minorHAnsi" w:hAnsiTheme="minorHAnsi" w:cs="Arial"/>
        </w:rPr>
      </w:pPr>
      <w:r w:rsidRPr="00CA690F">
        <w:rPr>
          <w:rFonts w:asciiTheme="minorHAnsi" w:hAnsiTheme="minorHAnsi" w:cs="Arial"/>
        </w:rPr>
        <w:t xml:space="preserve">Pomoc na realizację operacji w ramach projektu grantowego jest przyznawana w formie </w:t>
      </w:r>
      <w:r w:rsidRPr="00CA690F">
        <w:rPr>
          <w:rFonts w:asciiTheme="minorHAnsi" w:hAnsiTheme="minorHAnsi" w:cs="Arial"/>
          <w:i/>
          <w:u w:val="single"/>
        </w:rPr>
        <w:t>refundacji kosztów kwalifikowanych</w:t>
      </w:r>
      <w:r w:rsidRPr="00CA690F">
        <w:rPr>
          <w:rFonts w:asciiTheme="minorHAnsi" w:hAnsiTheme="minorHAnsi" w:cs="Arial"/>
          <w:i/>
        </w:rPr>
        <w:t xml:space="preserve">, </w:t>
      </w:r>
      <w:r w:rsidRPr="00CA690F">
        <w:rPr>
          <w:rFonts w:asciiTheme="minorHAnsi" w:hAnsiTheme="minorHAnsi" w:cs="Arial"/>
        </w:rPr>
        <w:t>do których zalicza się koszty:</w:t>
      </w:r>
    </w:p>
    <w:p w:rsidR="0089189A" w:rsidRPr="00CA690F" w:rsidRDefault="00EA7D42" w:rsidP="004A6B97">
      <w:pPr>
        <w:numPr>
          <w:ilvl w:val="0"/>
          <w:numId w:val="13"/>
        </w:numPr>
        <w:spacing w:after="0"/>
        <w:jc w:val="both"/>
        <w:rPr>
          <w:rFonts w:asciiTheme="minorHAnsi" w:hAnsiTheme="minorHAnsi" w:cs="Arial"/>
        </w:rPr>
      </w:pPr>
      <w:r w:rsidRPr="00CA690F">
        <w:rPr>
          <w:rFonts w:asciiTheme="minorHAnsi" w:hAnsiTheme="minorHAnsi" w:cs="Arial"/>
        </w:rPr>
        <w:t>Zakupu robót budowlanych i</w:t>
      </w:r>
      <w:r w:rsidR="0089189A" w:rsidRPr="00CA690F">
        <w:rPr>
          <w:rFonts w:asciiTheme="minorHAnsi" w:hAnsiTheme="minorHAnsi" w:cs="Arial"/>
        </w:rPr>
        <w:t xml:space="preserve"> usług.</w:t>
      </w:r>
    </w:p>
    <w:p w:rsidR="0089189A" w:rsidRPr="00CA690F" w:rsidRDefault="0089189A" w:rsidP="004A6B97">
      <w:pPr>
        <w:numPr>
          <w:ilvl w:val="0"/>
          <w:numId w:val="13"/>
        </w:numPr>
        <w:spacing w:after="0"/>
        <w:jc w:val="both"/>
        <w:rPr>
          <w:rFonts w:asciiTheme="minorHAnsi" w:hAnsiTheme="minorHAnsi" w:cs="Arial"/>
        </w:rPr>
      </w:pPr>
      <w:r w:rsidRPr="00CA690F">
        <w:rPr>
          <w:rFonts w:asciiTheme="minorHAnsi" w:hAnsiTheme="minorHAnsi" w:cs="Arial"/>
        </w:rPr>
        <w:lastRenderedPageBreak/>
        <w:t>Zakupu lub rozwoju oprogramowania komputerowego oraz zakupu patentów, licencji lub wynagrodzeń za przeniesienie autorskich praw majątkowych lub znaków towarowych.</w:t>
      </w:r>
    </w:p>
    <w:p w:rsidR="0089189A" w:rsidRPr="00CA690F" w:rsidRDefault="0089189A" w:rsidP="004A6B97">
      <w:pPr>
        <w:numPr>
          <w:ilvl w:val="0"/>
          <w:numId w:val="13"/>
        </w:numPr>
        <w:spacing w:after="0"/>
        <w:jc w:val="both"/>
        <w:rPr>
          <w:rFonts w:asciiTheme="minorHAnsi" w:hAnsiTheme="minorHAnsi" w:cs="Arial"/>
        </w:rPr>
      </w:pPr>
      <w:r w:rsidRPr="00CA690F">
        <w:rPr>
          <w:rFonts w:asciiTheme="minorHAnsi" w:hAnsiTheme="minorHAnsi" w:cs="Arial"/>
        </w:rPr>
        <w:t>Najmu lub dzierżawy maszyn, wyposażenia lub nieruchomości.</w:t>
      </w:r>
    </w:p>
    <w:p w:rsidR="0089189A" w:rsidRPr="00CA690F" w:rsidRDefault="0089189A" w:rsidP="004A6B97">
      <w:pPr>
        <w:numPr>
          <w:ilvl w:val="0"/>
          <w:numId w:val="13"/>
        </w:numPr>
        <w:spacing w:after="0"/>
        <w:jc w:val="both"/>
        <w:rPr>
          <w:rFonts w:asciiTheme="minorHAnsi" w:hAnsiTheme="minorHAnsi" w:cs="Arial"/>
        </w:rPr>
      </w:pPr>
      <w:r w:rsidRPr="00CA690F">
        <w:rPr>
          <w:rFonts w:asciiTheme="minorHAnsi" w:hAnsiTheme="minorHAnsi" w:cs="Arial"/>
        </w:rPr>
        <w:t>Zakupu nowych maszyn lub wyposażenia a w przypadku operacji w zakresie zachowania dziedzictwa lokalnego – również używanych maszyn lub wyposażenia stanowiących eksponaty.</w:t>
      </w:r>
    </w:p>
    <w:p w:rsidR="0089189A" w:rsidRPr="00CA690F" w:rsidRDefault="0089189A" w:rsidP="004A6B97">
      <w:pPr>
        <w:numPr>
          <w:ilvl w:val="0"/>
          <w:numId w:val="13"/>
        </w:numPr>
        <w:spacing w:after="0"/>
        <w:jc w:val="both"/>
        <w:rPr>
          <w:rFonts w:asciiTheme="minorHAnsi" w:hAnsiTheme="minorHAnsi" w:cs="Arial"/>
        </w:rPr>
      </w:pPr>
      <w:r w:rsidRPr="00CA690F">
        <w:rPr>
          <w:rFonts w:asciiTheme="minorHAnsi" w:hAnsiTheme="minorHAnsi" w:cs="Arial"/>
        </w:rPr>
        <w:t xml:space="preserve">Zakupu rzeczy innych niż </w:t>
      </w:r>
      <w:r w:rsidR="00E40371">
        <w:rPr>
          <w:rFonts w:asciiTheme="minorHAnsi" w:hAnsiTheme="minorHAnsi" w:cs="Arial"/>
        </w:rPr>
        <w:t>wymienionych w pkt. 4</w:t>
      </w:r>
      <w:r w:rsidRPr="00CA690F">
        <w:rPr>
          <w:rFonts w:asciiTheme="minorHAnsi" w:hAnsiTheme="minorHAnsi" w:cs="Arial"/>
        </w:rPr>
        <w:t xml:space="preserve"> w tym materiałów.</w:t>
      </w:r>
    </w:p>
    <w:p w:rsidR="0089189A" w:rsidRPr="00CA690F" w:rsidRDefault="0089189A" w:rsidP="004A6B97">
      <w:pPr>
        <w:numPr>
          <w:ilvl w:val="0"/>
          <w:numId w:val="13"/>
        </w:numPr>
        <w:spacing w:after="0"/>
        <w:jc w:val="both"/>
        <w:rPr>
          <w:rFonts w:asciiTheme="minorHAnsi" w:hAnsiTheme="minorHAnsi" w:cs="Arial"/>
        </w:rPr>
      </w:pPr>
      <w:r w:rsidRPr="00CA690F">
        <w:rPr>
          <w:rFonts w:asciiTheme="minorHAnsi" w:hAnsiTheme="minorHAnsi" w:cs="Arial"/>
        </w:rPr>
        <w:t>Koszty wynagrodzenia z tytułu zatrudnienia osób niezbędnych do realizacji projektu zatrudnionych na podstawie umów cywilno-prawnych.</w:t>
      </w:r>
    </w:p>
    <w:p w:rsidR="0089189A" w:rsidRPr="00CA690F" w:rsidRDefault="0089189A" w:rsidP="004A6B97">
      <w:pPr>
        <w:numPr>
          <w:ilvl w:val="0"/>
          <w:numId w:val="13"/>
        </w:numPr>
        <w:spacing w:after="0"/>
        <w:jc w:val="both"/>
        <w:rPr>
          <w:rFonts w:asciiTheme="minorHAnsi" w:hAnsiTheme="minorHAnsi" w:cs="Arial"/>
        </w:rPr>
      </w:pPr>
      <w:r w:rsidRPr="00CA690F">
        <w:rPr>
          <w:rFonts w:asciiTheme="minorHAnsi" w:hAnsiTheme="minorHAnsi" w:cs="Arial"/>
        </w:rPr>
        <w:t>Podatek od towarów i usług (VAT), którego beneficjent nie może odzyskać na mocy prawa krajowego.</w:t>
      </w:r>
    </w:p>
    <w:p w:rsidR="0089189A" w:rsidRPr="00CA690F" w:rsidRDefault="0089189A" w:rsidP="00CA690F">
      <w:pPr>
        <w:pStyle w:val="Akapitzlist"/>
        <w:numPr>
          <w:ilvl w:val="3"/>
          <w:numId w:val="1"/>
        </w:numPr>
        <w:spacing w:after="0"/>
        <w:ind w:left="142"/>
        <w:jc w:val="both"/>
        <w:rPr>
          <w:rFonts w:asciiTheme="minorHAnsi" w:hAnsiTheme="minorHAnsi" w:cs="Arial"/>
        </w:rPr>
      </w:pPr>
      <w:r w:rsidRPr="00CA690F">
        <w:rPr>
          <w:rFonts w:asciiTheme="minorHAnsi" w:hAnsiTheme="minorHAnsi" w:cs="Arial"/>
        </w:rPr>
        <w:t>Koszty kwalifikowa</w:t>
      </w:r>
      <w:r w:rsidR="00EA7D42" w:rsidRPr="00CA690F">
        <w:rPr>
          <w:rFonts w:asciiTheme="minorHAnsi" w:hAnsiTheme="minorHAnsi" w:cs="Arial"/>
        </w:rPr>
        <w:t>l</w:t>
      </w:r>
      <w:r w:rsidRPr="00CA690F">
        <w:rPr>
          <w:rFonts w:asciiTheme="minorHAnsi" w:hAnsiTheme="minorHAnsi" w:cs="Arial"/>
        </w:rPr>
        <w:t>ne podlegają refundacji w pełnej wysokości, jeżeli zostały:</w:t>
      </w:r>
    </w:p>
    <w:p w:rsidR="0089189A" w:rsidRPr="00CA690F" w:rsidRDefault="0089189A" w:rsidP="004A6B97">
      <w:pPr>
        <w:numPr>
          <w:ilvl w:val="0"/>
          <w:numId w:val="14"/>
        </w:numPr>
        <w:spacing w:after="0"/>
        <w:jc w:val="both"/>
        <w:rPr>
          <w:rFonts w:asciiTheme="minorHAnsi" w:hAnsiTheme="minorHAnsi" w:cs="Arial"/>
        </w:rPr>
      </w:pPr>
      <w:r w:rsidRPr="00CA690F">
        <w:rPr>
          <w:rFonts w:asciiTheme="minorHAnsi" w:hAnsiTheme="minorHAnsi" w:cs="Arial"/>
        </w:rPr>
        <w:t>poniesione:</w:t>
      </w:r>
    </w:p>
    <w:p w:rsidR="0089189A" w:rsidRPr="00CA690F" w:rsidRDefault="0089189A" w:rsidP="004A6B97">
      <w:pPr>
        <w:numPr>
          <w:ilvl w:val="0"/>
          <w:numId w:val="15"/>
        </w:numPr>
        <w:spacing w:after="0"/>
        <w:jc w:val="both"/>
        <w:rPr>
          <w:rFonts w:asciiTheme="minorHAnsi" w:hAnsiTheme="minorHAnsi" w:cs="Arial"/>
        </w:rPr>
      </w:pPr>
      <w:r w:rsidRPr="00CA690F">
        <w:rPr>
          <w:rFonts w:asciiTheme="minorHAnsi" w:hAnsiTheme="minorHAnsi" w:cs="Arial"/>
        </w:rPr>
        <w:t>od dnia, w którym została zawarta umowa pomiędzy Wnioskod</w:t>
      </w:r>
      <w:r w:rsidR="00B839C8" w:rsidRPr="00CA690F">
        <w:rPr>
          <w:rFonts w:asciiTheme="minorHAnsi" w:hAnsiTheme="minorHAnsi" w:cs="Arial"/>
        </w:rPr>
        <w:t>awcą a LGD na realizację grantu</w:t>
      </w:r>
      <w:r w:rsidRPr="00CA690F">
        <w:rPr>
          <w:rFonts w:asciiTheme="minorHAnsi" w:hAnsiTheme="minorHAnsi" w:cs="Arial"/>
        </w:rPr>
        <w:t>,</w:t>
      </w:r>
      <w:r w:rsidR="00B839C8" w:rsidRPr="00CA690F">
        <w:rPr>
          <w:rFonts w:asciiTheme="minorHAnsi" w:hAnsiTheme="minorHAnsi" w:cs="Arial"/>
        </w:rPr>
        <w:t xml:space="preserve"> do dnia </w:t>
      </w:r>
      <w:r w:rsidR="003B1C00">
        <w:rPr>
          <w:rFonts w:asciiTheme="minorHAnsi" w:hAnsiTheme="minorHAnsi" w:cs="Arial"/>
        </w:rPr>
        <w:t>zakończenia realizacji zadania określonego we wniosku o powierzenie grantu</w:t>
      </w:r>
      <w:r w:rsidR="00177069">
        <w:rPr>
          <w:rFonts w:asciiTheme="minorHAnsi" w:hAnsiTheme="minorHAnsi" w:cs="Arial"/>
        </w:rPr>
        <w:t>,</w:t>
      </w:r>
    </w:p>
    <w:p w:rsidR="0089189A" w:rsidRPr="00177069" w:rsidRDefault="00177069" w:rsidP="004A6B97">
      <w:pPr>
        <w:numPr>
          <w:ilvl w:val="0"/>
          <w:numId w:val="15"/>
        </w:numPr>
        <w:spacing w:after="0"/>
        <w:jc w:val="both"/>
        <w:rPr>
          <w:rFonts w:asciiTheme="minorHAnsi" w:hAnsiTheme="minorHAnsi" w:cs="Arial"/>
        </w:rPr>
      </w:pPr>
      <w:r w:rsidRPr="00177069">
        <w:rPr>
          <w:rFonts w:asciiTheme="minorHAnsi" w:hAnsiTheme="minorHAnsi" w:cs="Arial"/>
        </w:rPr>
        <w:t>zgodnie z przepisami o zamówieniach publicznych, a gdy te przepisy nie mają zastosowania – w wyniku wyboru przez</w:t>
      </w:r>
      <w:r>
        <w:rPr>
          <w:rFonts w:asciiTheme="minorHAnsi" w:hAnsiTheme="minorHAnsi" w:cs="Arial"/>
        </w:rPr>
        <w:t xml:space="preserve"> </w:t>
      </w:r>
      <w:proofErr w:type="spellStart"/>
      <w:r>
        <w:rPr>
          <w:rFonts w:asciiTheme="minorHAnsi" w:hAnsiTheme="minorHAnsi" w:cs="Arial"/>
        </w:rPr>
        <w:t>G</w:t>
      </w:r>
      <w:r w:rsidRPr="00177069">
        <w:rPr>
          <w:rFonts w:asciiTheme="minorHAnsi" w:hAnsiTheme="minorHAnsi" w:cs="Arial"/>
        </w:rPr>
        <w:t>rantobiorców</w:t>
      </w:r>
      <w:proofErr w:type="spellEnd"/>
      <w:r w:rsidRPr="00177069">
        <w:rPr>
          <w:rFonts w:asciiTheme="minorHAnsi" w:hAnsiTheme="minorHAnsi" w:cs="Arial"/>
        </w:rPr>
        <w:t xml:space="preserve"> wykonawców poszczególnych zadań ujętych w zestawieniu rzeczowo-finansowym operacji z zachowaniem konkurencyjnego trybu ich wyboru określonego w umowie</w:t>
      </w:r>
      <w:r>
        <w:rPr>
          <w:rFonts w:asciiTheme="minorHAnsi" w:hAnsiTheme="minorHAnsi" w:cs="Arial"/>
        </w:rPr>
        <w:t>,</w:t>
      </w:r>
      <w:r w:rsidR="00B839C8" w:rsidRPr="00177069">
        <w:rPr>
          <w:rFonts w:asciiTheme="minorHAnsi" w:hAnsiTheme="minorHAnsi" w:cs="Arial"/>
        </w:rPr>
        <w:t xml:space="preserve"> </w:t>
      </w:r>
    </w:p>
    <w:p w:rsidR="0089189A" w:rsidRPr="00CA690F" w:rsidRDefault="0089189A" w:rsidP="004A6B97">
      <w:pPr>
        <w:numPr>
          <w:ilvl w:val="0"/>
          <w:numId w:val="15"/>
        </w:numPr>
        <w:spacing w:after="0"/>
        <w:jc w:val="both"/>
        <w:rPr>
          <w:rFonts w:asciiTheme="minorHAnsi" w:hAnsiTheme="minorHAnsi" w:cs="Arial"/>
        </w:rPr>
      </w:pPr>
      <w:r w:rsidRPr="00CA690F">
        <w:rPr>
          <w:rFonts w:asciiTheme="minorHAnsi" w:hAnsiTheme="minorHAnsi" w:cs="Arial"/>
        </w:rPr>
        <w:t>w fo</w:t>
      </w:r>
      <w:r w:rsidR="00EA7D42" w:rsidRPr="00CA690F">
        <w:rPr>
          <w:rFonts w:asciiTheme="minorHAnsi" w:hAnsiTheme="minorHAnsi" w:cs="Arial"/>
        </w:rPr>
        <w:t xml:space="preserve">rmie rozliczenia </w:t>
      </w:r>
      <w:r w:rsidR="00B245CA" w:rsidRPr="00CA690F">
        <w:rPr>
          <w:rFonts w:asciiTheme="minorHAnsi" w:hAnsiTheme="minorHAnsi" w:cs="Arial"/>
        </w:rPr>
        <w:t>pieniężnego, a w przypadku transakcji, której wartość, bez względu na liczbę wynikających z niej płatności przekracza 1 tysiąc złotych – w formie rozliczenia bezgotówkowego.</w:t>
      </w:r>
    </w:p>
    <w:p w:rsidR="0089189A" w:rsidRPr="00CA690F" w:rsidRDefault="0089189A" w:rsidP="00177069">
      <w:pPr>
        <w:numPr>
          <w:ilvl w:val="0"/>
          <w:numId w:val="14"/>
        </w:numPr>
        <w:spacing w:after="0"/>
        <w:jc w:val="both"/>
        <w:rPr>
          <w:rFonts w:asciiTheme="minorHAnsi" w:hAnsiTheme="minorHAnsi" w:cs="Arial"/>
        </w:rPr>
      </w:pPr>
      <w:r w:rsidRPr="00CA690F">
        <w:rPr>
          <w:rFonts w:asciiTheme="minorHAnsi" w:hAnsiTheme="minorHAnsi" w:cs="Arial"/>
        </w:rPr>
        <w:t>Uwzględnione w oddzielnym systemie rachunkowości albo do ich identyfikacji wykorzystano odpowiedni kod rachunkowy lub, gdy beneficjent nie jest obowiązany do prowadzenia ksiąg rachunkowych, w ramach prowadzenia zestawienia faktur lub równoważnych dokumentów księgowych na formularzu udostępnionym przez LGD.</w:t>
      </w:r>
    </w:p>
    <w:p w:rsidR="0089189A" w:rsidRPr="00CA690F" w:rsidRDefault="0089189A" w:rsidP="004A6B97">
      <w:pPr>
        <w:pStyle w:val="Akapitzlist"/>
        <w:numPr>
          <w:ilvl w:val="0"/>
          <w:numId w:val="14"/>
        </w:numPr>
        <w:spacing w:after="0"/>
        <w:rPr>
          <w:rFonts w:asciiTheme="minorHAnsi" w:hAnsiTheme="minorHAnsi" w:cs="Arial"/>
        </w:rPr>
      </w:pPr>
      <w:r w:rsidRPr="00CA690F">
        <w:rPr>
          <w:rFonts w:asciiTheme="minorHAnsi" w:hAnsiTheme="minorHAnsi" w:cs="Arial"/>
        </w:rPr>
        <w:t xml:space="preserve">Rzeczy związane z realizacją zdania zakupione z grantu nie mogą zostać zbyte przez </w:t>
      </w:r>
      <w:r w:rsidR="00F13E94">
        <w:rPr>
          <w:rFonts w:asciiTheme="minorHAnsi" w:hAnsiTheme="minorHAnsi" w:cs="Arial"/>
        </w:rPr>
        <w:t xml:space="preserve"> </w:t>
      </w:r>
      <w:proofErr w:type="spellStart"/>
      <w:r w:rsidRPr="00CA690F">
        <w:rPr>
          <w:rFonts w:asciiTheme="minorHAnsi" w:hAnsiTheme="minorHAnsi" w:cs="Arial"/>
        </w:rPr>
        <w:t>Grantobiorcę</w:t>
      </w:r>
      <w:proofErr w:type="spellEnd"/>
      <w:r w:rsidR="00F13E94">
        <w:rPr>
          <w:rFonts w:asciiTheme="minorHAnsi" w:hAnsiTheme="minorHAnsi" w:cs="Arial"/>
        </w:rPr>
        <w:t xml:space="preserve"> </w:t>
      </w:r>
      <w:r w:rsidRPr="00CA690F">
        <w:rPr>
          <w:rFonts w:asciiTheme="minorHAnsi" w:hAnsiTheme="minorHAnsi" w:cs="Arial"/>
        </w:rPr>
        <w:t xml:space="preserve"> przez okres 5 lat od daty ich zakupu.</w:t>
      </w:r>
    </w:p>
    <w:p w:rsidR="0089189A" w:rsidRPr="00CA690F" w:rsidRDefault="0089189A" w:rsidP="004A6B97">
      <w:pPr>
        <w:pStyle w:val="Akapitzlist"/>
        <w:numPr>
          <w:ilvl w:val="0"/>
          <w:numId w:val="14"/>
        </w:numPr>
        <w:spacing w:after="0"/>
        <w:rPr>
          <w:rFonts w:asciiTheme="minorHAnsi" w:hAnsiTheme="minorHAnsi" w:cs="Arial"/>
        </w:rPr>
      </w:pPr>
      <w:r w:rsidRPr="00CA690F">
        <w:rPr>
          <w:rFonts w:asciiTheme="minorHAnsi" w:hAnsiTheme="minorHAnsi" w:cs="Arial"/>
        </w:rPr>
        <w:t>W przypadku inwestycji wymagane jest zapewnienie ich utrzymania, zgodnie z celem zadania przez okres</w:t>
      </w:r>
      <w:r w:rsidR="0094030F">
        <w:rPr>
          <w:rFonts w:asciiTheme="minorHAnsi" w:hAnsiTheme="minorHAnsi" w:cs="Arial"/>
        </w:rPr>
        <w:t xml:space="preserve"> trwałości projektu tj.</w:t>
      </w:r>
      <w:r w:rsidRPr="00CA690F">
        <w:rPr>
          <w:rFonts w:asciiTheme="minorHAnsi" w:hAnsiTheme="minorHAnsi" w:cs="Arial"/>
        </w:rPr>
        <w:t xml:space="preserve"> 5 lat od momentu wypłaty płatności</w:t>
      </w:r>
      <w:r w:rsidR="0094030F">
        <w:rPr>
          <w:rFonts w:asciiTheme="minorHAnsi" w:hAnsiTheme="minorHAnsi" w:cs="Arial"/>
        </w:rPr>
        <w:t xml:space="preserve"> końcowej</w:t>
      </w:r>
      <w:r w:rsidRPr="00CA690F">
        <w:rPr>
          <w:rFonts w:asciiTheme="minorHAnsi" w:hAnsiTheme="minorHAnsi" w:cs="Arial"/>
        </w:rPr>
        <w:t>.</w:t>
      </w:r>
    </w:p>
    <w:p w:rsidR="0089189A" w:rsidRPr="00CA690F" w:rsidRDefault="0089189A" w:rsidP="00CA690F">
      <w:pPr>
        <w:pStyle w:val="Akapitzlist"/>
        <w:spacing w:after="0"/>
        <w:ind w:left="1800"/>
        <w:jc w:val="both"/>
        <w:rPr>
          <w:rFonts w:asciiTheme="minorHAnsi" w:hAnsiTheme="minorHAnsi" w:cs="Arial"/>
        </w:rPr>
      </w:pPr>
    </w:p>
    <w:p w:rsidR="0089189A" w:rsidRPr="00CA690F" w:rsidRDefault="0089189A" w:rsidP="00723B00">
      <w:pPr>
        <w:pStyle w:val="Akapitzlist"/>
        <w:numPr>
          <w:ilvl w:val="0"/>
          <w:numId w:val="1"/>
        </w:numPr>
        <w:spacing w:after="0"/>
        <w:jc w:val="both"/>
        <w:rPr>
          <w:rFonts w:asciiTheme="minorHAnsi" w:hAnsiTheme="minorHAnsi" w:cs="Arial"/>
          <w:b/>
        </w:rPr>
      </w:pPr>
      <w:r w:rsidRPr="00CA690F">
        <w:rPr>
          <w:rFonts w:asciiTheme="minorHAnsi" w:hAnsiTheme="minorHAnsi" w:cs="Arial"/>
          <w:b/>
        </w:rPr>
        <w:t>OGŁOSZENIE O NABORZE WNIOSKÓW</w:t>
      </w:r>
    </w:p>
    <w:p w:rsidR="0089189A" w:rsidRPr="00CA690F" w:rsidRDefault="0089189A" w:rsidP="00CA690F">
      <w:pPr>
        <w:pStyle w:val="Akapitzlist"/>
        <w:spacing w:after="0"/>
        <w:ind w:left="1080"/>
        <w:jc w:val="both"/>
        <w:rPr>
          <w:rFonts w:asciiTheme="minorHAnsi" w:hAnsiTheme="minorHAnsi" w:cs="Arial"/>
        </w:rPr>
      </w:pPr>
    </w:p>
    <w:p w:rsidR="0089189A" w:rsidRPr="00CA690F" w:rsidRDefault="0089189A" w:rsidP="00701C43">
      <w:pPr>
        <w:pStyle w:val="Akapitzlist"/>
        <w:numPr>
          <w:ilvl w:val="0"/>
          <w:numId w:val="16"/>
        </w:numPr>
        <w:spacing w:after="0"/>
        <w:jc w:val="both"/>
        <w:rPr>
          <w:rFonts w:asciiTheme="minorHAnsi" w:hAnsiTheme="minorHAnsi" w:cs="Arial"/>
        </w:rPr>
      </w:pPr>
      <w:r w:rsidRPr="00CA690F">
        <w:rPr>
          <w:rFonts w:asciiTheme="minorHAnsi" w:hAnsiTheme="minorHAnsi" w:cs="Arial"/>
        </w:rPr>
        <w:t>Za ogłoszenie konkursu odpowiada LGD. Złożenie wniosku musi nastąpić w terminie wskazanym w ogłoszeniu o konkursie. Ogłoszenie zostanie zamieszczone w siedzibie/biurze LGD pod adresem ul. 1 Maja 8 b 47-480 Pietrowice Wielkie oraz na stronie www.grupadzialania.pl</w:t>
      </w:r>
    </w:p>
    <w:p w:rsidR="0089189A" w:rsidRPr="00CA690F" w:rsidRDefault="0089189A" w:rsidP="00701C43">
      <w:pPr>
        <w:numPr>
          <w:ilvl w:val="0"/>
          <w:numId w:val="16"/>
        </w:numPr>
        <w:spacing w:after="0"/>
        <w:jc w:val="both"/>
        <w:rPr>
          <w:rFonts w:asciiTheme="minorHAnsi" w:hAnsiTheme="minorHAnsi" w:cs="Arial"/>
        </w:rPr>
      </w:pPr>
      <w:r w:rsidRPr="00CA690F">
        <w:rPr>
          <w:rFonts w:asciiTheme="minorHAnsi" w:hAnsiTheme="minorHAnsi" w:cs="Arial"/>
        </w:rPr>
        <w:t>Ogłoszenie o naborze wniosków o</w:t>
      </w:r>
      <w:r w:rsidR="000B62E5">
        <w:rPr>
          <w:rFonts w:asciiTheme="minorHAnsi" w:hAnsiTheme="minorHAnsi" w:cs="Arial"/>
        </w:rPr>
        <w:t xml:space="preserve"> powierzenie grantów</w:t>
      </w:r>
      <w:r w:rsidRPr="00CA690F">
        <w:rPr>
          <w:rFonts w:asciiTheme="minorHAnsi" w:hAnsiTheme="minorHAnsi" w:cs="Arial"/>
        </w:rPr>
        <w:t xml:space="preserve"> podawane jest do publicz</w:t>
      </w:r>
      <w:r w:rsidR="00723B00">
        <w:rPr>
          <w:rFonts w:asciiTheme="minorHAnsi" w:hAnsiTheme="minorHAnsi" w:cs="Arial"/>
        </w:rPr>
        <w:t xml:space="preserve">nej wiadomości nie później niż </w:t>
      </w:r>
      <w:r w:rsidRPr="00CA690F">
        <w:rPr>
          <w:rFonts w:asciiTheme="minorHAnsi" w:hAnsiTheme="minorHAnsi" w:cs="Arial"/>
        </w:rPr>
        <w:t>21 dni przed rozpoczęciem naboru wniosków.</w:t>
      </w:r>
    </w:p>
    <w:p w:rsidR="0089189A" w:rsidRPr="00CA690F" w:rsidRDefault="0089189A" w:rsidP="00701C43">
      <w:pPr>
        <w:numPr>
          <w:ilvl w:val="0"/>
          <w:numId w:val="16"/>
        </w:numPr>
        <w:spacing w:after="0"/>
        <w:jc w:val="both"/>
        <w:rPr>
          <w:rFonts w:asciiTheme="minorHAnsi" w:hAnsiTheme="minorHAnsi" w:cs="Arial"/>
        </w:rPr>
      </w:pPr>
      <w:r w:rsidRPr="00CA690F">
        <w:rPr>
          <w:rFonts w:asciiTheme="minorHAnsi" w:hAnsiTheme="minorHAnsi" w:cs="Arial"/>
        </w:rPr>
        <w:t>Ogłoszenie o naborze, o którym mowa w pkt. 1 zawiera ponadto:</w:t>
      </w:r>
    </w:p>
    <w:p w:rsidR="0089189A" w:rsidRPr="00CA690F" w:rsidRDefault="0089189A" w:rsidP="00701C43">
      <w:pPr>
        <w:numPr>
          <w:ilvl w:val="0"/>
          <w:numId w:val="17"/>
        </w:numPr>
        <w:spacing w:after="0"/>
        <w:jc w:val="both"/>
        <w:rPr>
          <w:rFonts w:asciiTheme="minorHAnsi" w:hAnsiTheme="minorHAnsi" w:cs="Arial"/>
        </w:rPr>
      </w:pPr>
      <w:r w:rsidRPr="00CA690F">
        <w:rPr>
          <w:rFonts w:asciiTheme="minorHAnsi" w:hAnsiTheme="minorHAnsi" w:cs="Arial"/>
        </w:rPr>
        <w:t>termin i miejsce składania wniosków o powierzenie grantów,</w:t>
      </w:r>
    </w:p>
    <w:p w:rsidR="0089189A" w:rsidRPr="00CA690F" w:rsidRDefault="0089189A" w:rsidP="00701C43">
      <w:pPr>
        <w:numPr>
          <w:ilvl w:val="0"/>
          <w:numId w:val="17"/>
        </w:numPr>
        <w:spacing w:after="0"/>
        <w:jc w:val="both"/>
        <w:rPr>
          <w:rFonts w:asciiTheme="minorHAnsi" w:hAnsiTheme="minorHAnsi" w:cs="Arial"/>
        </w:rPr>
      </w:pPr>
      <w:r w:rsidRPr="00CA690F">
        <w:rPr>
          <w:rFonts w:asciiTheme="minorHAnsi" w:hAnsiTheme="minorHAnsi" w:cs="Arial"/>
        </w:rPr>
        <w:t>określony zakres tematyczny projektu grantowego, zgodny z zakresem określonym</w:t>
      </w:r>
    </w:p>
    <w:p w:rsidR="0089189A" w:rsidRPr="00CA690F" w:rsidRDefault="0089189A" w:rsidP="00CA690F">
      <w:pPr>
        <w:spacing w:after="0"/>
        <w:ind w:left="360"/>
        <w:jc w:val="both"/>
        <w:rPr>
          <w:rFonts w:asciiTheme="minorHAnsi" w:hAnsiTheme="minorHAnsi" w:cs="Arial"/>
        </w:rPr>
      </w:pPr>
      <w:r w:rsidRPr="00CA690F">
        <w:rPr>
          <w:rFonts w:asciiTheme="minorHAnsi" w:hAnsiTheme="minorHAnsi" w:cs="Arial"/>
        </w:rPr>
        <w:t>w umowie o przyznaniu pomocy na realizację projektu grantowego,</w:t>
      </w:r>
    </w:p>
    <w:p w:rsidR="0089189A" w:rsidRPr="00CA690F" w:rsidRDefault="0089189A" w:rsidP="00701C43">
      <w:pPr>
        <w:numPr>
          <w:ilvl w:val="0"/>
          <w:numId w:val="17"/>
        </w:numPr>
        <w:spacing w:after="0"/>
        <w:jc w:val="both"/>
        <w:rPr>
          <w:rFonts w:asciiTheme="minorHAnsi" w:hAnsiTheme="minorHAnsi" w:cs="Arial"/>
        </w:rPr>
      </w:pPr>
      <w:r w:rsidRPr="00CA690F">
        <w:rPr>
          <w:rFonts w:asciiTheme="minorHAnsi" w:hAnsiTheme="minorHAnsi" w:cs="Arial"/>
        </w:rPr>
        <w:t>planowane do osiągnięcia w ramach projektu grantowego cele i wskaźniki,</w:t>
      </w:r>
    </w:p>
    <w:p w:rsidR="0089189A" w:rsidRPr="00CA690F" w:rsidRDefault="0089189A" w:rsidP="00701C43">
      <w:pPr>
        <w:numPr>
          <w:ilvl w:val="0"/>
          <w:numId w:val="17"/>
        </w:numPr>
        <w:spacing w:after="0"/>
        <w:jc w:val="both"/>
        <w:rPr>
          <w:rFonts w:asciiTheme="minorHAnsi" w:hAnsiTheme="minorHAnsi" w:cs="Arial"/>
        </w:rPr>
      </w:pPr>
      <w:r w:rsidRPr="00CA690F">
        <w:rPr>
          <w:rFonts w:asciiTheme="minorHAnsi" w:hAnsiTheme="minorHAnsi" w:cs="Arial"/>
        </w:rPr>
        <w:t>kwotę dostępną w ramach ogłoszenia, nie wyższą niż kwota z umowy o przyznaniu pomocy na realizację projektu grantowego,</w:t>
      </w:r>
    </w:p>
    <w:p w:rsidR="0089189A" w:rsidRPr="00CA690F" w:rsidRDefault="0089189A" w:rsidP="00701C43">
      <w:pPr>
        <w:numPr>
          <w:ilvl w:val="0"/>
          <w:numId w:val="17"/>
        </w:numPr>
        <w:spacing w:after="0"/>
        <w:jc w:val="both"/>
        <w:rPr>
          <w:rFonts w:asciiTheme="minorHAnsi" w:hAnsiTheme="minorHAnsi" w:cs="Arial"/>
        </w:rPr>
      </w:pPr>
      <w:r w:rsidRPr="00CA690F">
        <w:rPr>
          <w:rFonts w:asciiTheme="minorHAnsi" w:hAnsiTheme="minorHAnsi" w:cs="Arial"/>
        </w:rPr>
        <w:lastRenderedPageBreak/>
        <w:t>planowane do realizacji w ramach projektu grantowego zadania, zgodne z umową o przyznaniu pomocy na realizację projektu grantowego,</w:t>
      </w:r>
    </w:p>
    <w:p w:rsidR="0089189A" w:rsidRPr="00CA690F" w:rsidRDefault="0089189A" w:rsidP="00701C43">
      <w:pPr>
        <w:numPr>
          <w:ilvl w:val="0"/>
          <w:numId w:val="17"/>
        </w:numPr>
        <w:spacing w:after="0"/>
        <w:jc w:val="both"/>
        <w:rPr>
          <w:rFonts w:asciiTheme="minorHAnsi" w:hAnsiTheme="minorHAnsi" w:cs="Arial"/>
        </w:rPr>
      </w:pPr>
      <w:r w:rsidRPr="00CA690F">
        <w:rPr>
          <w:rFonts w:asciiTheme="minorHAnsi" w:hAnsiTheme="minorHAnsi" w:cs="Arial"/>
        </w:rPr>
        <w:t>wskazanie miejsca upublicznienia opisu kryteriów wyboru wniosków o powierzenie grantów oraz zasad przyznawania punktów za spełnienie danego kryterium (np. link do miejsca publikacji tych kryteriów lub zasad),</w:t>
      </w:r>
    </w:p>
    <w:p w:rsidR="0089189A" w:rsidRPr="00CA690F" w:rsidRDefault="0089189A" w:rsidP="00701C43">
      <w:pPr>
        <w:numPr>
          <w:ilvl w:val="0"/>
          <w:numId w:val="17"/>
        </w:numPr>
        <w:spacing w:after="0"/>
        <w:jc w:val="both"/>
        <w:rPr>
          <w:rFonts w:asciiTheme="minorHAnsi" w:hAnsiTheme="minorHAnsi" w:cs="Arial"/>
        </w:rPr>
      </w:pPr>
      <w:r w:rsidRPr="00CA690F">
        <w:rPr>
          <w:rFonts w:asciiTheme="minorHAnsi" w:hAnsiTheme="minorHAnsi" w:cs="Arial"/>
        </w:rPr>
        <w:t>informacje o wysokości kwoty grantu lub intensywności pom</w:t>
      </w:r>
      <w:r w:rsidR="00723B00">
        <w:rPr>
          <w:rFonts w:asciiTheme="minorHAnsi" w:hAnsiTheme="minorHAnsi" w:cs="Arial"/>
        </w:rPr>
        <w:t xml:space="preserve">ocy </w:t>
      </w:r>
      <w:r w:rsidRPr="00CA690F">
        <w:rPr>
          <w:rFonts w:asciiTheme="minorHAnsi" w:hAnsiTheme="minorHAnsi" w:cs="Arial"/>
        </w:rPr>
        <w:t>(w przypadku jednostek sektora finansów publicznych poziom dofinansowania jest stały i wynosi 63,63%),</w:t>
      </w:r>
    </w:p>
    <w:p w:rsidR="0089189A" w:rsidRPr="00CA690F" w:rsidRDefault="0089189A" w:rsidP="00701C43">
      <w:pPr>
        <w:numPr>
          <w:ilvl w:val="0"/>
          <w:numId w:val="17"/>
        </w:numPr>
        <w:spacing w:after="0"/>
        <w:jc w:val="both"/>
        <w:rPr>
          <w:rFonts w:asciiTheme="minorHAnsi" w:hAnsiTheme="minorHAnsi" w:cs="Arial"/>
        </w:rPr>
      </w:pPr>
      <w:r w:rsidRPr="00CA690F">
        <w:rPr>
          <w:rFonts w:asciiTheme="minorHAnsi" w:hAnsiTheme="minorHAnsi" w:cs="Arial"/>
        </w:rPr>
        <w:t>wskazanie miejsca udostępnienia wzorów dokumentów aplikacyjnych (formularza wniosku o udzielenie grantu oraz wniosku o rozliczenie grantu), wzoru umowy o powierzenie grantu, a także wzoru sprawozdania z realizacji zadania.</w:t>
      </w:r>
    </w:p>
    <w:p w:rsidR="002A09F9" w:rsidRDefault="0089189A" w:rsidP="00701C43">
      <w:pPr>
        <w:pStyle w:val="Akapitzlist"/>
        <w:numPr>
          <w:ilvl w:val="0"/>
          <w:numId w:val="16"/>
        </w:numPr>
        <w:spacing w:after="0"/>
        <w:jc w:val="both"/>
        <w:rPr>
          <w:rFonts w:asciiTheme="minorHAnsi" w:hAnsiTheme="minorHAnsi" w:cs="Arial"/>
        </w:rPr>
      </w:pPr>
      <w:r w:rsidRPr="002A09F9">
        <w:rPr>
          <w:rFonts w:asciiTheme="minorHAnsi" w:hAnsiTheme="minorHAnsi" w:cs="Arial"/>
        </w:rPr>
        <w:t xml:space="preserve">W miejscu zamieszczenia na stronie internetowej ogłoszenia o naborze wniosków o powierzenie grantów, LGD </w:t>
      </w:r>
      <w:r w:rsidR="00723B00" w:rsidRPr="002A09F9">
        <w:rPr>
          <w:rFonts w:asciiTheme="minorHAnsi" w:hAnsiTheme="minorHAnsi" w:cs="Arial"/>
        </w:rPr>
        <w:t>podaje</w:t>
      </w:r>
      <w:r w:rsidRPr="002A09F9">
        <w:rPr>
          <w:rFonts w:asciiTheme="minorHAnsi" w:hAnsiTheme="minorHAnsi" w:cs="Arial"/>
        </w:rPr>
        <w:t xml:space="preserve"> datę jego publikacji ( dzień/miesiąc/rok).</w:t>
      </w:r>
    </w:p>
    <w:p w:rsidR="002A09F9" w:rsidRDefault="0089189A" w:rsidP="00701C43">
      <w:pPr>
        <w:pStyle w:val="Akapitzlist"/>
        <w:numPr>
          <w:ilvl w:val="0"/>
          <w:numId w:val="16"/>
        </w:numPr>
        <w:spacing w:after="0"/>
        <w:jc w:val="both"/>
        <w:rPr>
          <w:rFonts w:asciiTheme="minorHAnsi" w:hAnsiTheme="minorHAnsi" w:cs="Arial"/>
        </w:rPr>
      </w:pPr>
      <w:r w:rsidRPr="002A09F9">
        <w:rPr>
          <w:rFonts w:asciiTheme="minorHAnsi" w:hAnsiTheme="minorHAnsi" w:cs="Arial"/>
        </w:rPr>
        <w:t>LGD</w:t>
      </w:r>
      <w:r w:rsidR="00723B00" w:rsidRPr="002A09F9">
        <w:rPr>
          <w:rFonts w:asciiTheme="minorHAnsi" w:hAnsiTheme="minorHAnsi" w:cs="Arial"/>
        </w:rPr>
        <w:t xml:space="preserve"> archiwizuje</w:t>
      </w:r>
      <w:r w:rsidRPr="002A09F9">
        <w:rPr>
          <w:rFonts w:asciiTheme="minorHAnsi" w:hAnsiTheme="minorHAnsi" w:cs="Arial"/>
        </w:rPr>
        <w:t xml:space="preserve"> na swojej stronie internetowej wszystkie ogłoszenia w ramach perspektywy 2014-2020 co najmniej do momentu upływu okresu trwałości inwestycyjnych projektów grantowych (podgląd treści ogłoszeń powinien być możliwy przez każdy podmiot odwiedzający stronę internetową danej LGD).</w:t>
      </w:r>
    </w:p>
    <w:p w:rsidR="0089189A" w:rsidRPr="002A09F9" w:rsidRDefault="0089189A" w:rsidP="00701C43">
      <w:pPr>
        <w:pStyle w:val="Akapitzlist"/>
        <w:numPr>
          <w:ilvl w:val="0"/>
          <w:numId w:val="16"/>
        </w:numPr>
        <w:spacing w:after="0"/>
        <w:jc w:val="both"/>
        <w:rPr>
          <w:rFonts w:asciiTheme="minorHAnsi" w:hAnsiTheme="minorHAnsi" w:cs="Arial"/>
        </w:rPr>
      </w:pPr>
      <w:r w:rsidRPr="002A09F9">
        <w:rPr>
          <w:rFonts w:asciiTheme="minorHAnsi" w:hAnsiTheme="minorHAnsi" w:cs="Arial"/>
        </w:rPr>
        <w:t xml:space="preserve">LGD </w:t>
      </w:r>
      <w:r w:rsidR="002A09F9" w:rsidRPr="002A09F9">
        <w:rPr>
          <w:rFonts w:asciiTheme="minorHAnsi" w:hAnsiTheme="minorHAnsi" w:cs="Arial"/>
        </w:rPr>
        <w:t>będzie</w:t>
      </w:r>
      <w:r w:rsidRPr="002A09F9">
        <w:rPr>
          <w:rFonts w:asciiTheme="minorHAnsi" w:hAnsiTheme="minorHAnsi" w:cs="Arial"/>
        </w:rPr>
        <w:t xml:space="preserve"> również numerować kolejne ogłoszenia o naborach wniosków o powierzenie grantów w następujący sposób – kolejny numer ogłoszenia / rok (np. nr 1/2016/G, nr 2/2016/G, itd., a w przypadku, gdy nabór będzie przeprowadzony na przełomie dwóch lat (np. 2016 r. / 2017 r.) ogłoszenie o naborze powinno otrzymać numer 1/2017/G).</w:t>
      </w:r>
    </w:p>
    <w:p w:rsidR="0089189A" w:rsidRPr="00CA690F" w:rsidRDefault="0089189A" w:rsidP="00CA690F">
      <w:pPr>
        <w:spacing w:after="0"/>
        <w:ind w:left="360"/>
        <w:jc w:val="both"/>
        <w:rPr>
          <w:rFonts w:asciiTheme="minorHAnsi" w:hAnsiTheme="minorHAnsi" w:cs="Arial"/>
        </w:rPr>
      </w:pPr>
    </w:p>
    <w:p w:rsidR="0089189A" w:rsidRPr="00CA690F" w:rsidRDefault="0089189A" w:rsidP="00CA690F">
      <w:pPr>
        <w:spacing w:after="0"/>
        <w:ind w:left="294"/>
        <w:jc w:val="both"/>
        <w:rPr>
          <w:rFonts w:asciiTheme="minorHAnsi" w:hAnsiTheme="minorHAnsi" w:cs="Arial"/>
        </w:rPr>
      </w:pPr>
    </w:p>
    <w:p w:rsidR="0089189A" w:rsidRPr="00CA690F" w:rsidRDefault="0089189A" w:rsidP="002A09F9">
      <w:pPr>
        <w:numPr>
          <w:ilvl w:val="0"/>
          <w:numId w:val="1"/>
        </w:numPr>
        <w:spacing w:after="0"/>
        <w:jc w:val="both"/>
        <w:rPr>
          <w:rFonts w:asciiTheme="minorHAnsi" w:hAnsiTheme="minorHAnsi" w:cs="Arial"/>
          <w:b/>
        </w:rPr>
      </w:pPr>
      <w:r w:rsidRPr="00CA690F">
        <w:rPr>
          <w:rFonts w:asciiTheme="minorHAnsi" w:hAnsiTheme="minorHAnsi" w:cs="Arial"/>
          <w:b/>
        </w:rPr>
        <w:t>ZŁOŻENIE WNIOSKU O PRZYZNANIE POMOCY, LICZBA SKŁADANYCH WNIOSKÓW</w:t>
      </w:r>
    </w:p>
    <w:p w:rsidR="0089189A" w:rsidRPr="00CA690F" w:rsidRDefault="0089189A" w:rsidP="00CA690F">
      <w:pPr>
        <w:spacing w:after="0"/>
        <w:ind w:left="1080"/>
        <w:jc w:val="both"/>
        <w:rPr>
          <w:rFonts w:asciiTheme="minorHAnsi" w:hAnsiTheme="minorHAnsi" w:cs="Arial"/>
          <w:b/>
        </w:rPr>
      </w:pPr>
    </w:p>
    <w:p w:rsidR="00E411CF" w:rsidRPr="00E411CF" w:rsidRDefault="00E411CF" w:rsidP="00E411CF">
      <w:pPr>
        <w:pStyle w:val="Akapitzlist"/>
        <w:numPr>
          <w:ilvl w:val="0"/>
          <w:numId w:val="18"/>
        </w:numPr>
        <w:rPr>
          <w:rFonts w:asciiTheme="minorHAnsi" w:hAnsiTheme="minorHAnsi" w:cs="Arial"/>
        </w:rPr>
      </w:pPr>
      <w:r w:rsidRPr="00E411CF">
        <w:rPr>
          <w:rFonts w:asciiTheme="minorHAnsi" w:hAnsiTheme="minorHAnsi" w:cs="Arial"/>
        </w:rPr>
        <w:t>Wzór wniosku o powierze</w:t>
      </w:r>
      <w:r>
        <w:rPr>
          <w:rFonts w:asciiTheme="minorHAnsi" w:hAnsiTheme="minorHAnsi" w:cs="Arial"/>
        </w:rPr>
        <w:t xml:space="preserve">nie grantu </w:t>
      </w:r>
      <w:r w:rsidRPr="00E411CF">
        <w:rPr>
          <w:rFonts w:asciiTheme="minorHAnsi" w:hAnsiTheme="minorHAnsi" w:cs="Arial"/>
        </w:rPr>
        <w:t>przygotowuje Biuro LGD, które przedstawia dokumenty Zarządowi i Radzie Programowej do konsultacji. Po przeanalizowaniu wzorów dokumentó</w:t>
      </w:r>
      <w:r>
        <w:rPr>
          <w:rFonts w:asciiTheme="minorHAnsi" w:hAnsiTheme="minorHAnsi" w:cs="Arial"/>
        </w:rPr>
        <w:t>w Walne Zebranie Członków</w:t>
      </w:r>
      <w:r w:rsidRPr="00E411CF">
        <w:rPr>
          <w:rFonts w:asciiTheme="minorHAnsi" w:hAnsiTheme="minorHAnsi" w:cs="Arial"/>
        </w:rPr>
        <w:t xml:space="preserve"> dokonuje ich zatwierdzenia. Wzory dokumentów związanych z powierzeniem grantu  zostaną zamieszczone na stronie internetowej LGD najpóźniej w dniu ogłoszenia naboru wraz ze wzorem umowy.</w:t>
      </w:r>
    </w:p>
    <w:p w:rsidR="0089189A" w:rsidRPr="00CA690F" w:rsidRDefault="0089189A" w:rsidP="00701C43">
      <w:pPr>
        <w:numPr>
          <w:ilvl w:val="0"/>
          <w:numId w:val="18"/>
        </w:numPr>
        <w:spacing w:after="0"/>
        <w:jc w:val="both"/>
        <w:rPr>
          <w:rFonts w:asciiTheme="minorHAnsi" w:hAnsiTheme="minorHAnsi" w:cs="Arial"/>
        </w:rPr>
      </w:pPr>
      <w:r w:rsidRPr="00CA690F">
        <w:rPr>
          <w:rFonts w:asciiTheme="minorHAnsi" w:hAnsiTheme="minorHAnsi" w:cs="Arial"/>
        </w:rPr>
        <w:t>Beneficjent przygotowuje wniosek o przyznanie pomocy, zwany dalej „wnioskiem”, wraz z wszystkimi załącznikami i składa w terminie wskazanym w ogłoszeniu, nie krótszym niż 14 dni i nie dłuższym niż 30 dni.</w:t>
      </w:r>
    </w:p>
    <w:p w:rsidR="0089189A" w:rsidRPr="00CA690F" w:rsidRDefault="0089189A" w:rsidP="00701C43">
      <w:pPr>
        <w:numPr>
          <w:ilvl w:val="0"/>
          <w:numId w:val="18"/>
        </w:numPr>
        <w:spacing w:after="0"/>
        <w:jc w:val="both"/>
        <w:rPr>
          <w:rFonts w:asciiTheme="minorHAnsi" w:hAnsiTheme="minorHAnsi" w:cs="Arial"/>
        </w:rPr>
      </w:pPr>
      <w:r w:rsidRPr="00CA690F">
        <w:rPr>
          <w:rFonts w:asciiTheme="minorHAnsi" w:hAnsiTheme="minorHAnsi" w:cs="Arial"/>
        </w:rPr>
        <w:t>Wniosek o powierzenie grantu zawiera</w:t>
      </w:r>
      <w:r w:rsidR="00C71BA3">
        <w:rPr>
          <w:rFonts w:asciiTheme="minorHAnsi" w:hAnsiTheme="minorHAnsi" w:cs="Arial"/>
        </w:rPr>
        <w:t xml:space="preserve"> co najmniej</w:t>
      </w:r>
      <w:r w:rsidRPr="00CA690F">
        <w:rPr>
          <w:rFonts w:asciiTheme="minorHAnsi" w:hAnsiTheme="minorHAnsi" w:cs="Arial"/>
        </w:rPr>
        <w:t>:</w:t>
      </w:r>
    </w:p>
    <w:p w:rsidR="0089189A" w:rsidRPr="00CA690F" w:rsidRDefault="0089189A" w:rsidP="00CA690F">
      <w:pPr>
        <w:spacing w:after="0"/>
        <w:ind w:left="360"/>
        <w:jc w:val="both"/>
        <w:rPr>
          <w:rFonts w:asciiTheme="minorHAnsi" w:hAnsiTheme="minorHAnsi" w:cs="Arial"/>
        </w:rPr>
      </w:pPr>
      <w:r w:rsidRPr="00CA690F">
        <w:rPr>
          <w:rFonts w:asciiTheme="minorHAnsi" w:hAnsiTheme="minorHAnsi" w:cs="Arial"/>
        </w:rPr>
        <w:t>1)</w:t>
      </w:r>
      <w:r w:rsidRPr="00CA690F">
        <w:rPr>
          <w:rFonts w:asciiTheme="minorHAnsi" w:hAnsiTheme="minorHAnsi" w:cs="Arial"/>
        </w:rPr>
        <w:tab/>
        <w:t>pola na potwierdzenie przyjęcia wniosku, znak sprawy oraz potwierdzenia liczby załączonych dokumentów (wypełnia LGD),</w:t>
      </w:r>
    </w:p>
    <w:p w:rsidR="0089189A" w:rsidRPr="00CA690F" w:rsidRDefault="0089189A" w:rsidP="00CA690F">
      <w:pPr>
        <w:spacing w:after="0"/>
        <w:ind w:left="360"/>
        <w:jc w:val="both"/>
        <w:rPr>
          <w:rFonts w:asciiTheme="minorHAnsi" w:hAnsiTheme="minorHAnsi" w:cs="Arial"/>
        </w:rPr>
      </w:pPr>
      <w:r w:rsidRPr="00CA690F">
        <w:rPr>
          <w:rFonts w:asciiTheme="minorHAnsi" w:hAnsiTheme="minorHAnsi" w:cs="Arial"/>
        </w:rPr>
        <w:t>2)</w:t>
      </w:r>
      <w:r w:rsidRPr="00CA690F">
        <w:rPr>
          <w:rFonts w:asciiTheme="minorHAnsi" w:hAnsiTheme="minorHAnsi" w:cs="Arial"/>
        </w:rPr>
        <w:tab/>
        <w:t>dane identyfikacyjne LGD (wypełnia LGD),</w:t>
      </w:r>
    </w:p>
    <w:p w:rsidR="0089189A" w:rsidRPr="00CA690F" w:rsidRDefault="0089189A" w:rsidP="00CA690F">
      <w:pPr>
        <w:spacing w:after="0"/>
        <w:ind w:left="360"/>
        <w:jc w:val="both"/>
        <w:rPr>
          <w:rFonts w:asciiTheme="minorHAnsi" w:hAnsiTheme="minorHAnsi" w:cs="Arial"/>
        </w:rPr>
      </w:pPr>
      <w:r w:rsidRPr="00CA690F">
        <w:rPr>
          <w:rFonts w:asciiTheme="minorHAnsi" w:hAnsiTheme="minorHAnsi" w:cs="Arial"/>
        </w:rPr>
        <w:t>3)</w:t>
      </w:r>
      <w:r w:rsidRPr="00CA690F">
        <w:rPr>
          <w:rFonts w:asciiTheme="minorHAnsi" w:hAnsiTheme="minorHAnsi" w:cs="Arial"/>
        </w:rPr>
        <w:tab/>
        <w:t xml:space="preserve">informacje dotyczące naboru wniosków o powierzenie grantów oraz wyboru </w:t>
      </w:r>
      <w:proofErr w:type="spellStart"/>
      <w:r w:rsidRPr="00CA690F">
        <w:rPr>
          <w:rFonts w:asciiTheme="minorHAnsi" w:hAnsiTheme="minorHAnsi" w:cs="Arial"/>
        </w:rPr>
        <w:t>Grantobiorcy</w:t>
      </w:r>
      <w:proofErr w:type="spellEnd"/>
      <w:r w:rsidRPr="00CA690F">
        <w:rPr>
          <w:rFonts w:asciiTheme="minorHAnsi" w:hAnsiTheme="minorHAnsi" w:cs="Arial"/>
        </w:rPr>
        <w:t xml:space="preserve"> przez LGD (wypełnia LGD),</w:t>
      </w:r>
    </w:p>
    <w:p w:rsidR="0089189A" w:rsidRPr="00CA690F" w:rsidRDefault="0089189A" w:rsidP="00CA690F">
      <w:pPr>
        <w:spacing w:after="0"/>
        <w:ind w:left="360"/>
        <w:jc w:val="both"/>
        <w:rPr>
          <w:rFonts w:asciiTheme="minorHAnsi" w:hAnsiTheme="minorHAnsi" w:cs="Arial"/>
        </w:rPr>
      </w:pPr>
      <w:r w:rsidRPr="00CA690F">
        <w:rPr>
          <w:rFonts w:asciiTheme="minorHAnsi" w:hAnsiTheme="minorHAnsi" w:cs="Arial"/>
        </w:rPr>
        <w:t>4)</w:t>
      </w:r>
      <w:r w:rsidRPr="00CA690F">
        <w:rPr>
          <w:rFonts w:asciiTheme="minorHAnsi" w:hAnsiTheme="minorHAnsi" w:cs="Arial"/>
        </w:rPr>
        <w:tab/>
        <w:t>informacje o udzielonym przez LGD doradztwie (wypełnia LGD),</w:t>
      </w:r>
    </w:p>
    <w:p w:rsidR="0089189A" w:rsidRPr="00CA690F" w:rsidRDefault="0089189A" w:rsidP="00CA690F">
      <w:pPr>
        <w:spacing w:after="0"/>
        <w:ind w:left="360"/>
        <w:jc w:val="both"/>
        <w:rPr>
          <w:rFonts w:asciiTheme="minorHAnsi" w:hAnsiTheme="minorHAnsi" w:cs="Arial"/>
        </w:rPr>
      </w:pPr>
      <w:r w:rsidRPr="00CA690F">
        <w:rPr>
          <w:rFonts w:asciiTheme="minorHAnsi" w:hAnsiTheme="minorHAnsi" w:cs="Arial"/>
        </w:rPr>
        <w:lastRenderedPageBreak/>
        <w:t>5)</w:t>
      </w:r>
      <w:r w:rsidRPr="00CA690F">
        <w:rPr>
          <w:rFonts w:asciiTheme="minorHAnsi" w:hAnsiTheme="minorHAnsi" w:cs="Arial"/>
        </w:rPr>
        <w:tab/>
        <w:t xml:space="preserve">numer identyfikacyjny nadany </w:t>
      </w:r>
      <w:proofErr w:type="spellStart"/>
      <w:r w:rsidRPr="00CA690F">
        <w:rPr>
          <w:rFonts w:asciiTheme="minorHAnsi" w:hAnsiTheme="minorHAnsi" w:cs="Arial"/>
        </w:rPr>
        <w:t>Grantobiorcy</w:t>
      </w:r>
      <w:proofErr w:type="spellEnd"/>
      <w:r w:rsidRPr="00CA690F">
        <w:rPr>
          <w:rFonts w:asciiTheme="minorHAnsi" w:hAnsiTheme="minorHAnsi" w:cs="Arial"/>
        </w:rPr>
        <w:t xml:space="preserve"> albo numer identyfikacyjny jego współmałżonka, jeżeli wyraził zgodę na nadanie mu tego numeru (w przypadku osoby fizycznej), nadany zgodnie z ustawą z dnia 18 grudnia 2003 r. o krajowym systemie ewidencji producentów, ewidencji gospodarstw rolnych,</w:t>
      </w:r>
    </w:p>
    <w:p w:rsidR="0089189A" w:rsidRPr="00CA690F" w:rsidRDefault="0089189A" w:rsidP="00CA690F">
      <w:pPr>
        <w:spacing w:after="0"/>
        <w:ind w:left="360"/>
        <w:jc w:val="both"/>
        <w:rPr>
          <w:rFonts w:asciiTheme="minorHAnsi" w:hAnsiTheme="minorHAnsi" w:cs="Arial"/>
        </w:rPr>
      </w:pPr>
      <w:r w:rsidRPr="00CA690F">
        <w:rPr>
          <w:rFonts w:asciiTheme="minorHAnsi" w:hAnsiTheme="minorHAnsi" w:cs="Arial"/>
        </w:rPr>
        <w:t>6)</w:t>
      </w:r>
      <w:r w:rsidRPr="00CA690F">
        <w:rPr>
          <w:rFonts w:asciiTheme="minorHAnsi" w:hAnsiTheme="minorHAnsi" w:cs="Arial"/>
        </w:rPr>
        <w:tab/>
        <w:t xml:space="preserve">numery identyfikacyjne w zależności od rodzaju </w:t>
      </w:r>
      <w:proofErr w:type="spellStart"/>
      <w:r w:rsidRPr="00CA690F">
        <w:rPr>
          <w:rFonts w:asciiTheme="minorHAnsi" w:hAnsiTheme="minorHAnsi" w:cs="Arial"/>
        </w:rPr>
        <w:t>Grantobiorcy</w:t>
      </w:r>
      <w:proofErr w:type="spellEnd"/>
      <w:r w:rsidRPr="00CA690F">
        <w:rPr>
          <w:rFonts w:asciiTheme="minorHAnsi" w:hAnsiTheme="minorHAnsi" w:cs="Arial"/>
        </w:rPr>
        <w:t xml:space="preserve"> (NIP, REGON, KRS / numer w rejestrze prowadzonym przez właściwy organ, PESEL, Seria i nr dokumentu tożsamości),</w:t>
      </w:r>
    </w:p>
    <w:p w:rsidR="0089189A" w:rsidRPr="00CA690F" w:rsidRDefault="0089189A" w:rsidP="00CA690F">
      <w:pPr>
        <w:spacing w:after="0"/>
        <w:ind w:left="360"/>
        <w:jc w:val="both"/>
        <w:rPr>
          <w:rFonts w:asciiTheme="minorHAnsi" w:hAnsiTheme="minorHAnsi" w:cs="Arial"/>
        </w:rPr>
      </w:pPr>
      <w:r w:rsidRPr="00CA690F">
        <w:rPr>
          <w:rFonts w:asciiTheme="minorHAnsi" w:hAnsiTheme="minorHAnsi" w:cs="Arial"/>
        </w:rPr>
        <w:t>7)</w:t>
      </w:r>
      <w:r w:rsidRPr="00CA690F">
        <w:rPr>
          <w:rFonts w:asciiTheme="minorHAnsi" w:hAnsiTheme="minorHAnsi" w:cs="Arial"/>
        </w:rPr>
        <w:tab/>
        <w:t xml:space="preserve">imię, nazwisko, miejsce zamieszkania i adres albo nazwę, siedzibę i adres </w:t>
      </w:r>
      <w:proofErr w:type="spellStart"/>
      <w:r w:rsidRPr="00CA690F">
        <w:rPr>
          <w:rFonts w:asciiTheme="minorHAnsi" w:hAnsiTheme="minorHAnsi" w:cs="Arial"/>
        </w:rPr>
        <w:t>Grantobiorcy</w:t>
      </w:r>
      <w:proofErr w:type="spellEnd"/>
      <w:r w:rsidRPr="00CA690F">
        <w:rPr>
          <w:rFonts w:asciiTheme="minorHAnsi" w:hAnsiTheme="minorHAnsi" w:cs="Arial"/>
        </w:rPr>
        <w:t>,</w:t>
      </w:r>
    </w:p>
    <w:p w:rsidR="0089189A" w:rsidRPr="00CA690F" w:rsidRDefault="0089189A" w:rsidP="00CA690F">
      <w:pPr>
        <w:spacing w:after="0"/>
        <w:ind w:left="360"/>
        <w:jc w:val="both"/>
        <w:rPr>
          <w:rFonts w:asciiTheme="minorHAnsi" w:hAnsiTheme="minorHAnsi" w:cs="Arial"/>
        </w:rPr>
      </w:pPr>
      <w:r w:rsidRPr="00CA690F">
        <w:rPr>
          <w:rFonts w:asciiTheme="minorHAnsi" w:hAnsiTheme="minorHAnsi" w:cs="Arial"/>
        </w:rPr>
        <w:t>8)</w:t>
      </w:r>
      <w:r w:rsidRPr="00CA690F">
        <w:rPr>
          <w:rFonts w:asciiTheme="minorHAnsi" w:hAnsiTheme="minorHAnsi" w:cs="Arial"/>
        </w:rPr>
        <w:tab/>
        <w:t xml:space="preserve">siedzibę oddziału </w:t>
      </w:r>
      <w:proofErr w:type="spellStart"/>
      <w:r w:rsidRPr="00CA690F">
        <w:rPr>
          <w:rFonts w:asciiTheme="minorHAnsi" w:hAnsiTheme="minorHAnsi" w:cs="Arial"/>
        </w:rPr>
        <w:t>Grantobiorcy</w:t>
      </w:r>
      <w:proofErr w:type="spellEnd"/>
      <w:r w:rsidRPr="00CA690F">
        <w:rPr>
          <w:rFonts w:asciiTheme="minorHAnsi" w:hAnsiTheme="minorHAnsi" w:cs="Arial"/>
        </w:rPr>
        <w:t xml:space="preserve"> będącego osobą prawną albo jednostką organizacyjną nieposiadającą osobowości prawnej, której ustawa przyznaje zdolność prawną</w:t>
      </w:r>
    </w:p>
    <w:p w:rsidR="0089189A" w:rsidRPr="00CA690F" w:rsidRDefault="0089189A" w:rsidP="00CA690F">
      <w:pPr>
        <w:spacing w:after="0"/>
        <w:ind w:left="360"/>
        <w:jc w:val="both"/>
        <w:rPr>
          <w:rFonts w:asciiTheme="minorHAnsi" w:hAnsiTheme="minorHAnsi" w:cs="Arial"/>
        </w:rPr>
      </w:pPr>
      <w:r w:rsidRPr="00CA690F">
        <w:rPr>
          <w:rFonts w:asciiTheme="minorHAnsi" w:hAnsiTheme="minorHAnsi" w:cs="Arial"/>
        </w:rPr>
        <w:t>– w przypadku, gdy o powierzenie grantu ubiega się taka osoba albo taka jednostka, jeżeli utworzyła oddział,</w:t>
      </w:r>
    </w:p>
    <w:p w:rsidR="0089189A" w:rsidRPr="00CA690F" w:rsidRDefault="0089189A" w:rsidP="00CA690F">
      <w:pPr>
        <w:spacing w:after="0"/>
        <w:ind w:left="360"/>
        <w:jc w:val="both"/>
        <w:rPr>
          <w:rFonts w:asciiTheme="minorHAnsi" w:hAnsiTheme="minorHAnsi" w:cs="Arial"/>
        </w:rPr>
      </w:pPr>
      <w:r w:rsidRPr="00CA690F">
        <w:rPr>
          <w:rFonts w:asciiTheme="minorHAnsi" w:hAnsiTheme="minorHAnsi" w:cs="Arial"/>
        </w:rPr>
        <w:t>9)</w:t>
      </w:r>
      <w:r w:rsidRPr="00CA690F">
        <w:rPr>
          <w:rFonts w:asciiTheme="minorHAnsi" w:hAnsiTheme="minorHAnsi" w:cs="Arial"/>
        </w:rPr>
        <w:tab/>
        <w:t>dane do kontaktu, w tym ewentualnie dane osoby uprawnionej do kontaktu,</w:t>
      </w:r>
    </w:p>
    <w:p w:rsidR="0089189A" w:rsidRPr="00CA690F" w:rsidRDefault="0089189A" w:rsidP="00CA690F">
      <w:pPr>
        <w:spacing w:after="0"/>
        <w:ind w:left="360"/>
        <w:jc w:val="both"/>
        <w:rPr>
          <w:rFonts w:asciiTheme="minorHAnsi" w:hAnsiTheme="minorHAnsi" w:cs="Arial"/>
        </w:rPr>
      </w:pPr>
      <w:r w:rsidRPr="00CA690F">
        <w:rPr>
          <w:rFonts w:asciiTheme="minorHAnsi" w:hAnsiTheme="minorHAnsi" w:cs="Arial"/>
        </w:rPr>
        <w:t>10)</w:t>
      </w:r>
      <w:r w:rsidRPr="00CA690F">
        <w:rPr>
          <w:rFonts w:asciiTheme="minorHAnsi" w:hAnsiTheme="minorHAnsi" w:cs="Arial"/>
        </w:rPr>
        <w:tab/>
        <w:t xml:space="preserve">adres do korespondencji – w przypadku, gdy jest inny niż adres zamieszkania lub siedziby </w:t>
      </w:r>
      <w:proofErr w:type="spellStart"/>
      <w:r w:rsidRPr="00CA690F">
        <w:rPr>
          <w:rFonts w:asciiTheme="minorHAnsi" w:hAnsiTheme="minorHAnsi" w:cs="Arial"/>
        </w:rPr>
        <w:t>Grantobiorcy</w:t>
      </w:r>
      <w:proofErr w:type="spellEnd"/>
      <w:r w:rsidRPr="00CA690F">
        <w:rPr>
          <w:rFonts w:asciiTheme="minorHAnsi" w:hAnsiTheme="minorHAnsi" w:cs="Arial"/>
        </w:rPr>
        <w:t>,</w:t>
      </w:r>
    </w:p>
    <w:p w:rsidR="0089189A" w:rsidRPr="00CA690F" w:rsidRDefault="0089189A" w:rsidP="00CA690F">
      <w:pPr>
        <w:spacing w:after="0"/>
        <w:ind w:left="360"/>
        <w:jc w:val="both"/>
        <w:rPr>
          <w:rFonts w:asciiTheme="minorHAnsi" w:hAnsiTheme="minorHAnsi" w:cs="Arial"/>
        </w:rPr>
      </w:pPr>
      <w:r w:rsidRPr="00CA690F">
        <w:rPr>
          <w:rFonts w:asciiTheme="minorHAnsi" w:hAnsiTheme="minorHAnsi" w:cs="Arial"/>
        </w:rPr>
        <w:t>11)</w:t>
      </w:r>
      <w:r w:rsidRPr="00CA690F">
        <w:rPr>
          <w:rFonts w:asciiTheme="minorHAnsi" w:hAnsiTheme="minorHAnsi" w:cs="Arial"/>
        </w:rPr>
        <w:tab/>
        <w:t xml:space="preserve">dane osób upoważnionych do reprezentowania </w:t>
      </w:r>
      <w:proofErr w:type="spellStart"/>
      <w:r w:rsidRPr="00CA690F">
        <w:rPr>
          <w:rFonts w:asciiTheme="minorHAnsi" w:hAnsiTheme="minorHAnsi" w:cs="Arial"/>
        </w:rPr>
        <w:t>Grantobiorcy</w:t>
      </w:r>
      <w:proofErr w:type="spellEnd"/>
      <w:r w:rsidRPr="00CA690F">
        <w:rPr>
          <w:rFonts w:asciiTheme="minorHAnsi" w:hAnsiTheme="minorHAnsi" w:cs="Arial"/>
        </w:rPr>
        <w:t>,</w:t>
      </w:r>
    </w:p>
    <w:p w:rsidR="0089189A" w:rsidRPr="00CA690F" w:rsidRDefault="0089189A" w:rsidP="00CA690F">
      <w:pPr>
        <w:spacing w:after="0"/>
        <w:ind w:left="360"/>
        <w:jc w:val="both"/>
        <w:rPr>
          <w:rFonts w:asciiTheme="minorHAnsi" w:hAnsiTheme="minorHAnsi" w:cs="Arial"/>
        </w:rPr>
      </w:pPr>
      <w:r w:rsidRPr="00CA690F">
        <w:rPr>
          <w:rFonts w:asciiTheme="minorHAnsi" w:hAnsiTheme="minorHAnsi" w:cs="Arial"/>
        </w:rPr>
        <w:t>12)</w:t>
      </w:r>
      <w:r w:rsidRPr="00CA690F">
        <w:rPr>
          <w:rFonts w:asciiTheme="minorHAnsi" w:hAnsiTheme="minorHAnsi" w:cs="Arial"/>
        </w:rPr>
        <w:tab/>
        <w:t>dane pełnomocnika, jeśli dotyczy,</w:t>
      </w:r>
    </w:p>
    <w:p w:rsidR="0089189A" w:rsidRPr="00CA690F" w:rsidRDefault="0089189A" w:rsidP="00CA690F">
      <w:pPr>
        <w:spacing w:after="0"/>
        <w:ind w:left="360"/>
        <w:jc w:val="both"/>
        <w:rPr>
          <w:rFonts w:asciiTheme="minorHAnsi" w:hAnsiTheme="minorHAnsi" w:cs="Arial"/>
        </w:rPr>
      </w:pPr>
      <w:r w:rsidRPr="00CA690F">
        <w:rPr>
          <w:rFonts w:asciiTheme="minorHAnsi" w:hAnsiTheme="minorHAnsi" w:cs="Arial"/>
        </w:rPr>
        <w:t>13)</w:t>
      </w:r>
      <w:r w:rsidRPr="00CA690F">
        <w:rPr>
          <w:rFonts w:asciiTheme="minorHAnsi" w:hAnsiTheme="minorHAnsi" w:cs="Arial"/>
        </w:rPr>
        <w:tab/>
        <w:t>dane jednostki organizacyjnej nieposiadającej osobowości prawnej, w imieniu której o powierzenie grantu ubiega się osoba prawna powiązana organizacyjnie z tą jednostką,</w:t>
      </w:r>
    </w:p>
    <w:p w:rsidR="0089189A" w:rsidRPr="00CA690F" w:rsidRDefault="0089189A" w:rsidP="00CA690F">
      <w:pPr>
        <w:spacing w:after="0"/>
        <w:ind w:left="360"/>
        <w:jc w:val="both"/>
        <w:rPr>
          <w:rFonts w:asciiTheme="minorHAnsi" w:hAnsiTheme="minorHAnsi" w:cs="Arial"/>
        </w:rPr>
      </w:pPr>
      <w:r w:rsidRPr="00CA690F">
        <w:rPr>
          <w:rFonts w:asciiTheme="minorHAnsi" w:hAnsiTheme="minorHAnsi" w:cs="Arial"/>
        </w:rPr>
        <w:t>14)</w:t>
      </w:r>
      <w:r w:rsidRPr="00CA690F">
        <w:rPr>
          <w:rFonts w:asciiTheme="minorHAnsi" w:hAnsiTheme="minorHAnsi" w:cs="Arial"/>
        </w:rPr>
        <w:tab/>
        <w:t xml:space="preserve">informacje o udzielonym przez LGD doradztwie (wypełnia </w:t>
      </w:r>
      <w:proofErr w:type="spellStart"/>
      <w:r w:rsidRPr="00CA690F">
        <w:rPr>
          <w:rFonts w:asciiTheme="minorHAnsi" w:hAnsiTheme="minorHAnsi" w:cs="Arial"/>
        </w:rPr>
        <w:t>Grantobiorca</w:t>
      </w:r>
      <w:proofErr w:type="spellEnd"/>
      <w:r w:rsidRPr="00CA690F">
        <w:rPr>
          <w:rFonts w:asciiTheme="minorHAnsi" w:hAnsiTheme="minorHAnsi" w:cs="Arial"/>
        </w:rPr>
        <w:t>),</w:t>
      </w:r>
    </w:p>
    <w:p w:rsidR="0089189A" w:rsidRPr="00CA690F" w:rsidRDefault="0089189A" w:rsidP="00CA690F">
      <w:pPr>
        <w:spacing w:after="0"/>
        <w:ind w:left="360"/>
        <w:jc w:val="both"/>
        <w:rPr>
          <w:rFonts w:asciiTheme="minorHAnsi" w:hAnsiTheme="minorHAnsi" w:cs="Arial"/>
        </w:rPr>
      </w:pPr>
      <w:r w:rsidRPr="00CA690F">
        <w:rPr>
          <w:rFonts w:asciiTheme="minorHAnsi" w:hAnsiTheme="minorHAnsi" w:cs="Arial"/>
        </w:rPr>
        <w:t>15)</w:t>
      </w:r>
      <w:r w:rsidRPr="00CA690F">
        <w:rPr>
          <w:rFonts w:asciiTheme="minorHAnsi" w:hAnsiTheme="minorHAnsi" w:cs="Arial"/>
        </w:rPr>
        <w:tab/>
        <w:t xml:space="preserve">planowany opis realizacji zadania, o realizację którego ubiega się </w:t>
      </w:r>
      <w:proofErr w:type="spellStart"/>
      <w:r w:rsidRPr="00CA690F">
        <w:rPr>
          <w:rFonts w:asciiTheme="minorHAnsi" w:hAnsiTheme="minorHAnsi" w:cs="Arial"/>
        </w:rPr>
        <w:t>Grantobiorca</w:t>
      </w:r>
      <w:proofErr w:type="spellEnd"/>
      <w:r w:rsidRPr="00CA690F">
        <w:rPr>
          <w:rFonts w:asciiTheme="minorHAnsi" w:hAnsiTheme="minorHAnsi" w:cs="Arial"/>
        </w:rPr>
        <w:t>, w szczególności wskazanie:</w:t>
      </w:r>
    </w:p>
    <w:p w:rsidR="0089189A" w:rsidRPr="00CA690F" w:rsidRDefault="0089189A" w:rsidP="00CA690F">
      <w:pPr>
        <w:spacing w:after="0"/>
        <w:ind w:left="360"/>
        <w:jc w:val="both"/>
        <w:rPr>
          <w:rFonts w:asciiTheme="minorHAnsi" w:hAnsiTheme="minorHAnsi" w:cs="Arial"/>
        </w:rPr>
      </w:pPr>
      <w:r w:rsidRPr="00CA690F">
        <w:rPr>
          <w:rFonts w:asciiTheme="minorHAnsi" w:hAnsiTheme="minorHAnsi" w:cs="Arial"/>
        </w:rPr>
        <w:t>a)</w:t>
      </w:r>
      <w:r w:rsidRPr="00CA690F">
        <w:rPr>
          <w:rFonts w:asciiTheme="minorHAnsi" w:hAnsiTheme="minorHAnsi" w:cs="Arial"/>
        </w:rPr>
        <w:tab/>
        <w:t>zgodności z celem/celami projektu grantowego określonymi w ogłoszeniu o naborze wniosków o powierzenie grantów,</w:t>
      </w:r>
    </w:p>
    <w:p w:rsidR="0089189A" w:rsidRPr="00CA690F" w:rsidRDefault="0089189A" w:rsidP="00CA690F">
      <w:pPr>
        <w:spacing w:after="0"/>
        <w:ind w:left="360"/>
        <w:jc w:val="both"/>
        <w:rPr>
          <w:rFonts w:asciiTheme="minorHAnsi" w:hAnsiTheme="minorHAnsi" w:cs="Arial"/>
        </w:rPr>
      </w:pPr>
      <w:r w:rsidRPr="00CA690F">
        <w:rPr>
          <w:rFonts w:asciiTheme="minorHAnsi" w:hAnsiTheme="minorHAnsi" w:cs="Arial"/>
        </w:rPr>
        <w:t>b)</w:t>
      </w:r>
      <w:r w:rsidRPr="00CA690F">
        <w:rPr>
          <w:rFonts w:asciiTheme="minorHAnsi" w:hAnsiTheme="minorHAnsi" w:cs="Arial"/>
        </w:rPr>
        <w:tab/>
        <w:t>zgodności z zakresem projektu grantowego określonym w ogłoszeniu o naborze wniosków o powierzenie grantów,</w:t>
      </w:r>
    </w:p>
    <w:p w:rsidR="0089189A" w:rsidRPr="00CA690F" w:rsidRDefault="0089189A" w:rsidP="00CA690F">
      <w:pPr>
        <w:spacing w:after="0"/>
        <w:ind w:left="360"/>
        <w:jc w:val="both"/>
        <w:rPr>
          <w:rFonts w:asciiTheme="minorHAnsi" w:hAnsiTheme="minorHAnsi" w:cs="Arial"/>
        </w:rPr>
      </w:pPr>
      <w:r w:rsidRPr="00CA690F">
        <w:rPr>
          <w:rFonts w:asciiTheme="minorHAnsi" w:hAnsiTheme="minorHAnsi" w:cs="Arial"/>
        </w:rPr>
        <w:t>c)</w:t>
      </w:r>
      <w:r w:rsidRPr="00CA690F">
        <w:rPr>
          <w:rFonts w:asciiTheme="minorHAnsi" w:hAnsiTheme="minorHAnsi" w:cs="Arial"/>
        </w:rPr>
        <w:tab/>
        <w:t>wartości wskaźników projektu grantowego, których osiągnięcie jest zakładane</w:t>
      </w:r>
    </w:p>
    <w:p w:rsidR="0089189A" w:rsidRPr="00CA690F" w:rsidRDefault="0089189A" w:rsidP="00CA690F">
      <w:pPr>
        <w:spacing w:after="0"/>
        <w:ind w:left="360"/>
        <w:jc w:val="both"/>
        <w:rPr>
          <w:rFonts w:asciiTheme="minorHAnsi" w:hAnsiTheme="minorHAnsi" w:cs="Arial"/>
        </w:rPr>
      </w:pPr>
      <w:r w:rsidRPr="00CA690F">
        <w:rPr>
          <w:rFonts w:asciiTheme="minorHAnsi" w:hAnsiTheme="minorHAnsi" w:cs="Arial"/>
        </w:rPr>
        <w:t>w wyniku realizacji zadania,</w:t>
      </w:r>
    </w:p>
    <w:p w:rsidR="0089189A" w:rsidRPr="00CA690F" w:rsidRDefault="0089189A" w:rsidP="00CA690F">
      <w:pPr>
        <w:spacing w:after="0"/>
        <w:ind w:left="360"/>
        <w:jc w:val="both"/>
        <w:rPr>
          <w:rFonts w:asciiTheme="minorHAnsi" w:hAnsiTheme="minorHAnsi" w:cs="Arial"/>
        </w:rPr>
      </w:pPr>
      <w:r w:rsidRPr="00CA690F">
        <w:rPr>
          <w:rFonts w:asciiTheme="minorHAnsi" w:hAnsiTheme="minorHAnsi" w:cs="Arial"/>
        </w:rPr>
        <w:t>d)</w:t>
      </w:r>
      <w:r w:rsidRPr="00CA690F">
        <w:rPr>
          <w:rFonts w:asciiTheme="minorHAnsi" w:hAnsiTheme="minorHAnsi" w:cs="Arial"/>
        </w:rPr>
        <w:tab/>
        <w:t>terminu i miejsca realizacji zadania,</w:t>
      </w:r>
    </w:p>
    <w:p w:rsidR="0089189A" w:rsidRPr="00CA690F" w:rsidRDefault="0089189A" w:rsidP="00CA690F">
      <w:pPr>
        <w:spacing w:after="0"/>
        <w:ind w:left="360"/>
        <w:jc w:val="both"/>
        <w:rPr>
          <w:rFonts w:asciiTheme="minorHAnsi" w:hAnsiTheme="minorHAnsi" w:cs="Arial"/>
        </w:rPr>
      </w:pPr>
      <w:r w:rsidRPr="00CA690F">
        <w:rPr>
          <w:rFonts w:asciiTheme="minorHAnsi" w:hAnsiTheme="minorHAnsi" w:cs="Arial"/>
        </w:rPr>
        <w:t>16)</w:t>
      </w:r>
      <w:r w:rsidRPr="00CA690F">
        <w:rPr>
          <w:rFonts w:asciiTheme="minorHAnsi" w:hAnsiTheme="minorHAnsi" w:cs="Arial"/>
        </w:rPr>
        <w:tab/>
        <w:t>plan finansowy zadania wraz z wnioskowaną kwotą pomocy zaokrągloną w dół do pełnych złotych,</w:t>
      </w:r>
    </w:p>
    <w:p w:rsidR="0089189A" w:rsidRPr="00CA690F" w:rsidRDefault="0089189A" w:rsidP="00CA690F">
      <w:pPr>
        <w:spacing w:after="0"/>
        <w:ind w:left="360"/>
        <w:jc w:val="both"/>
        <w:rPr>
          <w:rFonts w:asciiTheme="minorHAnsi" w:hAnsiTheme="minorHAnsi" w:cs="Arial"/>
        </w:rPr>
      </w:pPr>
      <w:r w:rsidRPr="00CA690F">
        <w:rPr>
          <w:rFonts w:asciiTheme="minorHAnsi" w:hAnsiTheme="minorHAnsi" w:cs="Arial"/>
        </w:rPr>
        <w:t>17)</w:t>
      </w:r>
      <w:r w:rsidRPr="00CA690F">
        <w:rPr>
          <w:rFonts w:asciiTheme="minorHAnsi" w:hAnsiTheme="minorHAnsi" w:cs="Arial"/>
        </w:rPr>
        <w:tab/>
        <w:t xml:space="preserve">wyliczenie limitu dostępnego </w:t>
      </w:r>
      <w:proofErr w:type="spellStart"/>
      <w:r w:rsidRPr="00CA690F">
        <w:rPr>
          <w:rFonts w:asciiTheme="minorHAnsi" w:hAnsiTheme="minorHAnsi" w:cs="Arial"/>
        </w:rPr>
        <w:t>grantobiorcy</w:t>
      </w:r>
      <w:proofErr w:type="spellEnd"/>
      <w:r w:rsidRPr="00CA690F">
        <w:rPr>
          <w:rFonts w:asciiTheme="minorHAnsi" w:hAnsiTheme="minorHAnsi" w:cs="Arial"/>
        </w:rPr>
        <w:t>;</w:t>
      </w:r>
    </w:p>
    <w:p w:rsidR="0089189A" w:rsidRPr="00CA690F" w:rsidRDefault="0089189A" w:rsidP="00CA690F">
      <w:pPr>
        <w:spacing w:after="0"/>
        <w:ind w:left="360"/>
        <w:jc w:val="both"/>
        <w:rPr>
          <w:rFonts w:asciiTheme="minorHAnsi" w:hAnsiTheme="minorHAnsi" w:cs="Arial"/>
        </w:rPr>
      </w:pPr>
      <w:r w:rsidRPr="00CA690F">
        <w:rPr>
          <w:rFonts w:asciiTheme="minorHAnsi" w:hAnsiTheme="minorHAnsi" w:cs="Arial"/>
        </w:rPr>
        <w:t>18)</w:t>
      </w:r>
      <w:r w:rsidRPr="00CA690F">
        <w:rPr>
          <w:rFonts w:asciiTheme="minorHAnsi" w:hAnsiTheme="minorHAnsi" w:cs="Arial"/>
        </w:rPr>
        <w:tab/>
        <w:t>zestawienie rzeczowo-finansowe zadania, ze wskazaniem parametrów dla zadania lub poszczególnych elementów zadania oraz źródła przyjętej ceny (adres strony internetowej, oferta, itp.),</w:t>
      </w:r>
    </w:p>
    <w:p w:rsidR="0089189A" w:rsidRPr="00CA690F" w:rsidRDefault="0089189A" w:rsidP="00CA690F">
      <w:pPr>
        <w:spacing w:after="0"/>
        <w:ind w:left="360"/>
        <w:jc w:val="both"/>
        <w:rPr>
          <w:rFonts w:asciiTheme="minorHAnsi" w:hAnsiTheme="minorHAnsi" w:cs="Arial"/>
        </w:rPr>
      </w:pPr>
      <w:r w:rsidRPr="00CA690F">
        <w:rPr>
          <w:rFonts w:asciiTheme="minorHAnsi" w:hAnsiTheme="minorHAnsi" w:cs="Arial"/>
        </w:rPr>
        <w:t>19)</w:t>
      </w:r>
      <w:r w:rsidRPr="00CA690F">
        <w:rPr>
          <w:rFonts w:asciiTheme="minorHAnsi" w:hAnsiTheme="minorHAnsi" w:cs="Arial"/>
        </w:rPr>
        <w:tab/>
        <w:t xml:space="preserve">oświadczenia i zobowiązania </w:t>
      </w:r>
      <w:proofErr w:type="spellStart"/>
      <w:r w:rsidRPr="00CA690F">
        <w:rPr>
          <w:rFonts w:asciiTheme="minorHAnsi" w:hAnsiTheme="minorHAnsi" w:cs="Arial"/>
        </w:rPr>
        <w:t>Grantobiorcy</w:t>
      </w:r>
      <w:proofErr w:type="spellEnd"/>
      <w:r w:rsidRPr="00CA690F">
        <w:rPr>
          <w:rFonts w:asciiTheme="minorHAnsi" w:hAnsiTheme="minorHAnsi" w:cs="Arial"/>
        </w:rPr>
        <w:t>, obejmujące m.in.:</w:t>
      </w:r>
    </w:p>
    <w:p w:rsidR="0089189A" w:rsidRPr="00CA690F" w:rsidRDefault="0089189A" w:rsidP="00CA690F">
      <w:pPr>
        <w:spacing w:after="0"/>
        <w:ind w:left="360"/>
        <w:jc w:val="both"/>
        <w:rPr>
          <w:rFonts w:asciiTheme="minorHAnsi" w:hAnsiTheme="minorHAnsi" w:cs="Arial"/>
        </w:rPr>
      </w:pPr>
      <w:r w:rsidRPr="00CA690F">
        <w:rPr>
          <w:rFonts w:asciiTheme="minorHAnsi" w:hAnsiTheme="minorHAnsi" w:cs="Arial"/>
        </w:rPr>
        <w:t>a)</w:t>
      </w:r>
      <w:r w:rsidRPr="00CA690F">
        <w:rPr>
          <w:rFonts w:asciiTheme="minorHAnsi" w:hAnsiTheme="minorHAnsi" w:cs="Arial"/>
        </w:rPr>
        <w:tab/>
        <w:t>oświadczenie o znajomości zasad przyznawania i wypłaty pomocy w ramach grantu, w szczególności związanych z prefinansowaniem grantu, jeśli LGD przewiduje możliwość prefinansowania,</w:t>
      </w:r>
    </w:p>
    <w:p w:rsidR="0089189A" w:rsidRPr="00CA690F" w:rsidRDefault="0089189A" w:rsidP="00CA690F">
      <w:pPr>
        <w:spacing w:after="0"/>
        <w:ind w:left="360"/>
        <w:jc w:val="both"/>
        <w:rPr>
          <w:rFonts w:asciiTheme="minorHAnsi" w:hAnsiTheme="minorHAnsi" w:cs="Arial"/>
        </w:rPr>
      </w:pPr>
      <w:r w:rsidRPr="00CA690F">
        <w:rPr>
          <w:rFonts w:asciiTheme="minorHAnsi" w:hAnsiTheme="minorHAnsi" w:cs="Arial"/>
        </w:rPr>
        <w:t>b)</w:t>
      </w:r>
      <w:r w:rsidRPr="00CA690F">
        <w:rPr>
          <w:rFonts w:asciiTheme="minorHAnsi" w:hAnsiTheme="minorHAnsi" w:cs="Arial"/>
        </w:rPr>
        <w:tab/>
        <w:t>oświadczenie o niewykonywaniu działalności gospodarczej (w tym działalności zwolnionej spod rygorów ustawy o swobodzie działalności gospodarczej),</w:t>
      </w:r>
    </w:p>
    <w:p w:rsidR="0089189A" w:rsidRPr="00CA690F" w:rsidRDefault="0089189A" w:rsidP="00CA690F">
      <w:pPr>
        <w:spacing w:after="0"/>
        <w:ind w:left="360"/>
        <w:jc w:val="both"/>
        <w:rPr>
          <w:rFonts w:asciiTheme="minorHAnsi" w:hAnsiTheme="minorHAnsi" w:cs="Arial"/>
        </w:rPr>
      </w:pPr>
      <w:r w:rsidRPr="00CA690F">
        <w:rPr>
          <w:rFonts w:asciiTheme="minorHAnsi" w:hAnsiTheme="minorHAnsi" w:cs="Arial"/>
        </w:rPr>
        <w:t>c)</w:t>
      </w:r>
      <w:r w:rsidRPr="00CA690F">
        <w:rPr>
          <w:rFonts w:asciiTheme="minorHAnsi" w:hAnsiTheme="minorHAnsi" w:cs="Arial"/>
        </w:rPr>
        <w:tab/>
        <w:t>oświadczenie o niefinansowaniu kosztów kwalifikowalnych operacji z innych środków publicznych, z wyjątkiem przypadku, o którym mowa w § 4 ust. 3 pkt 1 rozporządzenia,</w:t>
      </w:r>
    </w:p>
    <w:p w:rsidR="0089189A" w:rsidRPr="00CA690F" w:rsidRDefault="0089189A" w:rsidP="00CA690F">
      <w:pPr>
        <w:spacing w:after="0"/>
        <w:ind w:left="360"/>
        <w:jc w:val="both"/>
        <w:rPr>
          <w:rFonts w:asciiTheme="minorHAnsi" w:hAnsiTheme="minorHAnsi" w:cs="Arial"/>
        </w:rPr>
      </w:pPr>
      <w:r w:rsidRPr="00CA690F">
        <w:rPr>
          <w:rFonts w:asciiTheme="minorHAnsi" w:hAnsiTheme="minorHAnsi" w:cs="Arial"/>
        </w:rPr>
        <w:t>d)</w:t>
      </w:r>
      <w:r w:rsidRPr="00CA690F">
        <w:rPr>
          <w:rFonts w:asciiTheme="minorHAnsi" w:hAnsiTheme="minorHAnsi" w:cs="Arial"/>
        </w:rPr>
        <w:tab/>
        <w:t>oświadczenie o wyrażeniu zgody na przetwarzanie danych osobowych,</w:t>
      </w:r>
    </w:p>
    <w:p w:rsidR="0089189A" w:rsidRPr="00CA690F" w:rsidRDefault="0089189A" w:rsidP="00CA690F">
      <w:pPr>
        <w:spacing w:after="0"/>
        <w:ind w:left="360"/>
        <w:jc w:val="both"/>
        <w:rPr>
          <w:rFonts w:asciiTheme="minorHAnsi" w:hAnsiTheme="minorHAnsi" w:cs="Arial"/>
        </w:rPr>
      </w:pPr>
      <w:r w:rsidRPr="00CA690F">
        <w:rPr>
          <w:rFonts w:asciiTheme="minorHAnsi" w:hAnsiTheme="minorHAnsi" w:cs="Arial"/>
        </w:rPr>
        <w:t>e)</w:t>
      </w:r>
      <w:r w:rsidRPr="00CA690F">
        <w:rPr>
          <w:rFonts w:asciiTheme="minorHAnsi" w:hAnsiTheme="minorHAnsi" w:cs="Arial"/>
        </w:rPr>
        <w:tab/>
        <w:t>oświadczenie o niepodleganiu wykluczeniu z możliwości uzyskania wsparcia na podstawie art. 35 ust. 5 oraz ust. 6 rozporządzenia nr 640/2014;</w:t>
      </w:r>
    </w:p>
    <w:p w:rsidR="0089189A" w:rsidRPr="00CA690F" w:rsidRDefault="0089189A" w:rsidP="00CA690F">
      <w:pPr>
        <w:spacing w:after="0"/>
        <w:ind w:left="360"/>
        <w:jc w:val="both"/>
        <w:rPr>
          <w:rFonts w:asciiTheme="minorHAnsi" w:hAnsiTheme="minorHAnsi" w:cs="Arial"/>
        </w:rPr>
      </w:pPr>
      <w:r w:rsidRPr="00CA690F">
        <w:rPr>
          <w:rFonts w:asciiTheme="minorHAnsi" w:hAnsiTheme="minorHAnsi" w:cs="Arial"/>
        </w:rPr>
        <w:lastRenderedPageBreak/>
        <w:t>f)</w:t>
      </w:r>
      <w:r w:rsidRPr="00CA690F">
        <w:rPr>
          <w:rFonts w:asciiTheme="minorHAnsi" w:hAnsiTheme="minorHAnsi" w:cs="Arial"/>
        </w:rPr>
        <w:tab/>
        <w:t xml:space="preserve">oświadczenie o niepodleganiu zakazowi dostępu do środków publicznych, o którym mowa w art. 5 ust. 3 pkt 4 ustawy z dnia 27 sierpnia 2009 r. o finansach publicznych (Dz.U. z 2013 r. poz. 885, z </w:t>
      </w:r>
      <w:proofErr w:type="spellStart"/>
      <w:r w:rsidRPr="00CA690F">
        <w:rPr>
          <w:rFonts w:asciiTheme="minorHAnsi" w:hAnsiTheme="minorHAnsi" w:cs="Arial"/>
        </w:rPr>
        <w:t>późn</w:t>
      </w:r>
      <w:proofErr w:type="spellEnd"/>
      <w:r w:rsidRPr="00CA690F">
        <w:rPr>
          <w:rFonts w:asciiTheme="minorHAnsi" w:hAnsiTheme="minorHAnsi" w:cs="Arial"/>
        </w:rPr>
        <w:t>. zm.), na podstawie prawomocnego orzeczenia sądu,</w:t>
      </w:r>
    </w:p>
    <w:p w:rsidR="0089189A" w:rsidRPr="00CA690F" w:rsidRDefault="0089189A" w:rsidP="00CA690F">
      <w:pPr>
        <w:spacing w:after="0"/>
        <w:ind w:left="360"/>
        <w:jc w:val="both"/>
        <w:rPr>
          <w:rFonts w:asciiTheme="minorHAnsi" w:hAnsiTheme="minorHAnsi" w:cs="Arial"/>
        </w:rPr>
      </w:pPr>
      <w:r w:rsidRPr="00CA690F">
        <w:rPr>
          <w:rFonts w:asciiTheme="minorHAnsi" w:hAnsiTheme="minorHAnsi" w:cs="Arial"/>
        </w:rPr>
        <w:t>g)</w:t>
      </w:r>
      <w:r w:rsidRPr="00CA690F">
        <w:rPr>
          <w:rFonts w:asciiTheme="minorHAnsi" w:hAnsiTheme="minorHAnsi" w:cs="Arial"/>
        </w:rPr>
        <w:tab/>
        <w:t>oświadczenie o kwalifikowalności podatku od towarów i usług (VAT),</w:t>
      </w:r>
    </w:p>
    <w:p w:rsidR="0089189A" w:rsidRPr="00CA690F" w:rsidRDefault="0089189A" w:rsidP="00CA690F">
      <w:pPr>
        <w:spacing w:after="0"/>
        <w:ind w:left="360"/>
        <w:jc w:val="both"/>
        <w:rPr>
          <w:rFonts w:asciiTheme="minorHAnsi" w:hAnsiTheme="minorHAnsi" w:cs="Arial"/>
        </w:rPr>
      </w:pPr>
      <w:r w:rsidRPr="00CA690F">
        <w:rPr>
          <w:rFonts w:asciiTheme="minorHAnsi" w:hAnsiTheme="minorHAnsi" w:cs="Arial"/>
        </w:rPr>
        <w:t>h)</w:t>
      </w:r>
      <w:r w:rsidRPr="00CA690F">
        <w:rPr>
          <w:rFonts w:asciiTheme="minorHAnsi" w:hAnsiTheme="minorHAnsi" w:cs="Arial"/>
        </w:rPr>
        <w:tab/>
        <w:t>oświadczenie o świadomości odpowiedzialności karnej za składanie fałszywych oświadczeń,</w:t>
      </w:r>
    </w:p>
    <w:p w:rsidR="0089189A" w:rsidRPr="00CA690F" w:rsidRDefault="0089189A" w:rsidP="00CA690F">
      <w:pPr>
        <w:spacing w:after="0"/>
        <w:ind w:left="360"/>
        <w:jc w:val="both"/>
        <w:rPr>
          <w:rFonts w:asciiTheme="minorHAnsi" w:hAnsiTheme="minorHAnsi" w:cs="Arial"/>
        </w:rPr>
      </w:pPr>
      <w:r w:rsidRPr="00CA690F">
        <w:rPr>
          <w:rFonts w:asciiTheme="minorHAnsi" w:hAnsiTheme="minorHAnsi" w:cs="Arial"/>
        </w:rPr>
        <w:t>i)</w:t>
      </w:r>
      <w:r w:rsidRPr="00CA690F">
        <w:rPr>
          <w:rFonts w:asciiTheme="minorHAnsi" w:hAnsiTheme="minorHAnsi" w:cs="Arial"/>
        </w:rPr>
        <w:tab/>
        <w:t>zobowiązanie do umożliwienia przeprowadzenia kontroli,</w:t>
      </w:r>
    </w:p>
    <w:p w:rsidR="0089189A" w:rsidRPr="00CA690F" w:rsidRDefault="0089189A" w:rsidP="00CA690F">
      <w:pPr>
        <w:spacing w:after="0"/>
        <w:ind w:left="360"/>
        <w:jc w:val="both"/>
        <w:rPr>
          <w:rFonts w:asciiTheme="minorHAnsi" w:hAnsiTheme="minorHAnsi" w:cs="Arial"/>
        </w:rPr>
      </w:pPr>
      <w:r w:rsidRPr="00CA690F">
        <w:rPr>
          <w:rFonts w:asciiTheme="minorHAnsi" w:hAnsiTheme="minorHAnsi" w:cs="Arial"/>
        </w:rPr>
        <w:t>j)</w:t>
      </w:r>
      <w:r w:rsidRPr="00CA690F">
        <w:rPr>
          <w:rFonts w:asciiTheme="minorHAnsi" w:hAnsiTheme="minorHAnsi" w:cs="Arial"/>
        </w:rPr>
        <w:tab/>
        <w:t>zobowiązanie do prowadzenia oddzielnego systemu rachunkowości albo korzystania z odpowiedniego kodu rachunkowego,</w:t>
      </w:r>
    </w:p>
    <w:p w:rsidR="0089189A" w:rsidRPr="00CA690F" w:rsidRDefault="0089189A" w:rsidP="00CA690F">
      <w:pPr>
        <w:spacing w:after="0"/>
        <w:ind w:left="360"/>
        <w:jc w:val="both"/>
        <w:rPr>
          <w:rFonts w:asciiTheme="minorHAnsi" w:hAnsiTheme="minorHAnsi" w:cs="Arial"/>
        </w:rPr>
      </w:pPr>
      <w:r w:rsidRPr="00CA690F">
        <w:rPr>
          <w:rFonts w:asciiTheme="minorHAnsi" w:hAnsiTheme="minorHAnsi" w:cs="Arial"/>
        </w:rPr>
        <w:t>k)</w:t>
      </w:r>
      <w:r w:rsidRPr="00CA690F">
        <w:rPr>
          <w:rFonts w:asciiTheme="minorHAnsi" w:hAnsiTheme="minorHAnsi" w:cs="Arial"/>
        </w:rPr>
        <w:tab/>
        <w:t>zobowiązanie do stosowania Księgi wizualizacji znaku Programu,</w:t>
      </w:r>
    </w:p>
    <w:p w:rsidR="0089189A" w:rsidRPr="00CA690F" w:rsidRDefault="0089189A" w:rsidP="00CA690F">
      <w:pPr>
        <w:spacing w:after="0"/>
        <w:ind w:left="360"/>
        <w:jc w:val="both"/>
        <w:rPr>
          <w:rFonts w:asciiTheme="minorHAnsi" w:hAnsiTheme="minorHAnsi" w:cs="Arial"/>
        </w:rPr>
      </w:pPr>
      <w:r w:rsidRPr="00CA690F">
        <w:rPr>
          <w:rFonts w:asciiTheme="minorHAnsi" w:hAnsiTheme="minorHAnsi" w:cs="Arial"/>
        </w:rPr>
        <w:t>20)</w:t>
      </w:r>
      <w:r w:rsidRPr="00CA690F">
        <w:rPr>
          <w:rFonts w:asciiTheme="minorHAnsi" w:hAnsiTheme="minorHAnsi" w:cs="Arial"/>
        </w:rPr>
        <w:tab/>
        <w:t>wykaz załączników (dokumentów potwierdzających spełnienie warunków powierzenia grantów) oraz forma, w jakiej powinny być złożone (lista dokumentów</w:t>
      </w:r>
      <w:r w:rsidR="00426D60">
        <w:rPr>
          <w:rFonts w:asciiTheme="minorHAnsi" w:hAnsiTheme="minorHAnsi" w:cs="Arial"/>
        </w:rPr>
        <w:t xml:space="preserve"> będzie</w:t>
      </w:r>
      <w:r w:rsidRPr="00CA690F">
        <w:rPr>
          <w:rFonts w:asciiTheme="minorHAnsi" w:hAnsiTheme="minorHAnsi" w:cs="Arial"/>
        </w:rPr>
        <w:t xml:space="preserve"> również obejmować załączniki, które są niezbędne do oceny poprawności wyboru </w:t>
      </w:r>
      <w:proofErr w:type="spellStart"/>
      <w:r w:rsidRPr="00CA690F">
        <w:rPr>
          <w:rFonts w:asciiTheme="minorHAnsi" w:hAnsiTheme="minorHAnsi" w:cs="Arial"/>
        </w:rPr>
        <w:t>Grantobiorców</w:t>
      </w:r>
      <w:proofErr w:type="spellEnd"/>
      <w:r w:rsidRPr="00CA690F">
        <w:rPr>
          <w:rFonts w:asciiTheme="minorHAnsi" w:hAnsiTheme="minorHAnsi" w:cs="Arial"/>
        </w:rPr>
        <w:t>).</w:t>
      </w:r>
    </w:p>
    <w:p w:rsidR="0089189A" w:rsidRPr="00CA690F" w:rsidRDefault="0089189A" w:rsidP="00701C43">
      <w:pPr>
        <w:numPr>
          <w:ilvl w:val="0"/>
          <w:numId w:val="18"/>
        </w:numPr>
        <w:spacing w:after="0"/>
        <w:jc w:val="both"/>
        <w:rPr>
          <w:rFonts w:asciiTheme="minorHAnsi" w:hAnsiTheme="minorHAnsi" w:cs="Arial"/>
        </w:rPr>
      </w:pPr>
      <w:r w:rsidRPr="00CA690F">
        <w:rPr>
          <w:rFonts w:asciiTheme="minorHAnsi" w:hAnsiTheme="minorHAnsi" w:cs="Arial"/>
        </w:rPr>
        <w:t>Formularz wniosku zamieszczony jest na stronie internetowej LGD oraz dostępny w biurze LGD.</w:t>
      </w:r>
    </w:p>
    <w:p w:rsidR="0089189A" w:rsidRPr="00CA690F" w:rsidRDefault="0089189A" w:rsidP="00701C43">
      <w:pPr>
        <w:numPr>
          <w:ilvl w:val="0"/>
          <w:numId w:val="18"/>
        </w:numPr>
        <w:spacing w:after="0"/>
        <w:jc w:val="both"/>
        <w:rPr>
          <w:rFonts w:asciiTheme="minorHAnsi" w:hAnsiTheme="minorHAnsi"/>
        </w:rPr>
      </w:pPr>
      <w:r w:rsidRPr="00CA690F">
        <w:rPr>
          <w:rFonts w:asciiTheme="minorHAnsi" w:hAnsiTheme="minorHAnsi" w:cs="Arial"/>
        </w:rPr>
        <w:t>Wniosek, wraz z załącznikami powinien być wypełniony elektronicznie i wydrukowany</w:t>
      </w:r>
      <w:r w:rsidR="00C71BA3">
        <w:rPr>
          <w:rFonts w:asciiTheme="minorHAnsi" w:hAnsiTheme="minorHAnsi" w:cs="Arial"/>
        </w:rPr>
        <w:t xml:space="preserve"> lub wypełniony ręcznie</w:t>
      </w:r>
      <w:r w:rsidRPr="00CA690F">
        <w:rPr>
          <w:rFonts w:asciiTheme="minorHAnsi" w:hAnsiTheme="minorHAnsi" w:cs="Arial"/>
        </w:rPr>
        <w:t xml:space="preserve"> pismem drukowanym. Wypełniając wniosek należy stosować się do Instrukcji zamieszczonej na stronie LGD </w:t>
      </w:r>
      <w:hyperlink r:id="rId8" w:history="1">
        <w:r w:rsidR="00456683" w:rsidRPr="008A27A9">
          <w:rPr>
            <w:rStyle w:val="Hipercze"/>
            <w:rFonts w:asciiTheme="minorHAnsi" w:hAnsiTheme="minorHAnsi" w:cs="Arial"/>
          </w:rPr>
          <w:t>www.grupadzialania.pl</w:t>
        </w:r>
      </w:hyperlink>
      <w:r w:rsidRPr="00CA690F">
        <w:rPr>
          <w:rFonts w:asciiTheme="minorHAnsi" w:hAnsiTheme="minorHAnsi" w:cs="Arial"/>
        </w:rPr>
        <w:t>. Lista obligatoryjnych załączników znajduje się we wniosku.</w:t>
      </w:r>
    </w:p>
    <w:p w:rsidR="0089189A" w:rsidRPr="00CA690F" w:rsidRDefault="0089189A" w:rsidP="00701C43">
      <w:pPr>
        <w:numPr>
          <w:ilvl w:val="0"/>
          <w:numId w:val="18"/>
        </w:numPr>
        <w:spacing w:after="0"/>
        <w:jc w:val="both"/>
        <w:rPr>
          <w:rFonts w:asciiTheme="minorHAnsi" w:hAnsiTheme="minorHAnsi" w:cs="Arial"/>
        </w:rPr>
      </w:pPr>
      <w:r w:rsidRPr="00CA690F">
        <w:rPr>
          <w:rFonts w:asciiTheme="minorHAnsi" w:hAnsiTheme="minorHAnsi" w:cs="Arial"/>
        </w:rPr>
        <w:t>Komplet dokumentów zawierający: 2 trwale spięte wnioski</w:t>
      </w:r>
      <w:r w:rsidR="005F3F77">
        <w:rPr>
          <w:rFonts w:asciiTheme="minorHAnsi" w:hAnsiTheme="minorHAnsi" w:cs="Arial"/>
        </w:rPr>
        <w:t xml:space="preserve"> z ponumerowanymi załącznikami </w:t>
      </w:r>
      <w:r w:rsidRPr="00CA690F">
        <w:rPr>
          <w:rFonts w:asciiTheme="minorHAnsi" w:hAnsiTheme="minorHAnsi" w:cs="Arial"/>
        </w:rPr>
        <w:t>i wersją elektroniczną  zapisaną na nośniku danych musi być wpięty do skoroszytu lub segregatora.</w:t>
      </w:r>
    </w:p>
    <w:p w:rsidR="0089189A" w:rsidRPr="00734D77" w:rsidRDefault="0089189A" w:rsidP="00734D77">
      <w:pPr>
        <w:numPr>
          <w:ilvl w:val="0"/>
          <w:numId w:val="18"/>
        </w:numPr>
        <w:spacing w:after="0"/>
        <w:jc w:val="both"/>
        <w:rPr>
          <w:rFonts w:asciiTheme="minorHAnsi" w:hAnsiTheme="minorHAnsi" w:cs="Arial"/>
        </w:rPr>
      </w:pPr>
      <w:r w:rsidRPr="00CA690F">
        <w:rPr>
          <w:rFonts w:asciiTheme="minorHAnsi" w:hAnsiTheme="minorHAnsi" w:cs="Arial"/>
        </w:rPr>
        <w:t>Komplet dokumentów</w:t>
      </w:r>
      <w:r w:rsidR="00734D77">
        <w:rPr>
          <w:rFonts w:asciiTheme="minorHAnsi" w:hAnsiTheme="minorHAnsi" w:cs="Arial"/>
        </w:rPr>
        <w:t xml:space="preserve"> Wnioskodawca</w:t>
      </w:r>
      <w:r w:rsidRPr="00734D77">
        <w:rPr>
          <w:rFonts w:asciiTheme="minorHAnsi" w:hAnsiTheme="minorHAnsi" w:cs="Arial"/>
        </w:rPr>
        <w:t xml:space="preserve"> składa osobiście w biurze LGD.</w:t>
      </w:r>
    </w:p>
    <w:p w:rsidR="0089189A" w:rsidRPr="00CA690F" w:rsidRDefault="0089189A" w:rsidP="00701C43">
      <w:pPr>
        <w:numPr>
          <w:ilvl w:val="0"/>
          <w:numId w:val="18"/>
        </w:numPr>
        <w:spacing w:after="0"/>
        <w:jc w:val="both"/>
        <w:rPr>
          <w:rFonts w:asciiTheme="minorHAnsi" w:hAnsiTheme="minorHAnsi" w:cs="Arial"/>
        </w:rPr>
      </w:pPr>
      <w:r w:rsidRPr="00CA690F">
        <w:rPr>
          <w:rFonts w:asciiTheme="minorHAnsi" w:hAnsiTheme="minorHAnsi" w:cs="Arial"/>
        </w:rPr>
        <w:t>Za moment złożenia wniosku uznaje się datę wpływu wniosku wraz z załącznikami do biura LGD.</w:t>
      </w:r>
    </w:p>
    <w:p w:rsidR="0089189A" w:rsidRPr="00CA690F" w:rsidRDefault="0089189A" w:rsidP="00701C43">
      <w:pPr>
        <w:numPr>
          <w:ilvl w:val="0"/>
          <w:numId w:val="18"/>
        </w:numPr>
        <w:spacing w:after="0"/>
        <w:jc w:val="both"/>
        <w:rPr>
          <w:rFonts w:asciiTheme="minorHAnsi" w:hAnsiTheme="minorHAnsi" w:cs="Arial"/>
        </w:rPr>
      </w:pPr>
      <w:r w:rsidRPr="00CA690F">
        <w:rPr>
          <w:rFonts w:asciiTheme="minorHAnsi" w:hAnsiTheme="minorHAnsi" w:cs="Arial"/>
        </w:rPr>
        <w:t>Złożenie wniosku potwierdza się na kopii wniosku, które zawiera datę złożenia wniosku i jest opatrzone pieczęcią LGD i podpisanie przez osobę przyjmującą wniosek.</w:t>
      </w:r>
    </w:p>
    <w:p w:rsidR="0089189A" w:rsidRPr="00CA690F" w:rsidRDefault="0089189A" w:rsidP="00701C43">
      <w:pPr>
        <w:numPr>
          <w:ilvl w:val="0"/>
          <w:numId w:val="18"/>
        </w:numPr>
        <w:spacing w:after="0"/>
        <w:jc w:val="both"/>
        <w:rPr>
          <w:rFonts w:asciiTheme="minorHAnsi" w:hAnsiTheme="minorHAnsi" w:cs="Arial"/>
        </w:rPr>
      </w:pPr>
      <w:r w:rsidRPr="00CA690F">
        <w:rPr>
          <w:rFonts w:asciiTheme="minorHAnsi" w:hAnsiTheme="minorHAnsi" w:cs="Arial"/>
        </w:rPr>
        <w:t>Wnioski składane drogą pocztową nie będą rozpatrywane.</w:t>
      </w:r>
    </w:p>
    <w:p w:rsidR="005F3F77" w:rsidRDefault="0089189A" w:rsidP="00701C43">
      <w:pPr>
        <w:numPr>
          <w:ilvl w:val="0"/>
          <w:numId w:val="18"/>
        </w:numPr>
        <w:spacing w:after="0"/>
        <w:jc w:val="both"/>
        <w:rPr>
          <w:rFonts w:asciiTheme="minorHAnsi" w:hAnsiTheme="minorHAnsi" w:cs="Arial"/>
        </w:rPr>
      </w:pPr>
      <w:r w:rsidRPr="00CA690F">
        <w:rPr>
          <w:rFonts w:asciiTheme="minorHAnsi" w:hAnsiTheme="minorHAnsi" w:cs="Arial"/>
        </w:rPr>
        <w:t>W przypadku wątpliwości związanych z wypełnieniem wniosku lub załączników</w:t>
      </w:r>
      <w:r w:rsidR="00734D77">
        <w:rPr>
          <w:rFonts w:asciiTheme="minorHAnsi" w:hAnsiTheme="minorHAnsi" w:cs="Arial"/>
        </w:rPr>
        <w:t xml:space="preserve"> Wnioskodawca</w:t>
      </w:r>
      <w:r w:rsidRPr="00CA690F">
        <w:rPr>
          <w:rFonts w:asciiTheme="minorHAnsi" w:hAnsiTheme="minorHAnsi" w:cs="Arial"/>
        </w:rPr>
        <w:t xml:space="preserve"> może skorzystać z konsultacji w biurze LGD. Informacja o godzinach pracy biura LGD </w:t>
      </w:r>
      <w:r w:rsidR="008F6E5C" w:rsidRPr="00CA690F">
        <w:rPr>
          <w:rFonts w:asciiTheme="minorHAnsi" w:hAnsiTheme="minorHAnsi" w:cs="Arial"/>
        </w:rPr>
        <w:t xml:space="preserve">zamieszczona jest na stronie internetowej </w:t>
      </w:r>
      <w:r w:rsidRPr="00CA690F">
        <w:rPr>
          <w:rFonts w:asciiTheme="minorHAnsi" w:hAnsiTheme="minorHAnsi" w:cs="Arial"/>
        </w:rPr>
        <w:t>LGD.</w:t>
      </w:r>
    </w:p>
    <w:p w:rsidR="0089189A" w:rsidRPr="005F3F77" w:rsidRDefault="0089189A" w:rsidP="00701C43">
      <w:pPr>
        <w:numPr>
          <w:ilvl w:val="0"/>
          <w:numId w:val="18"/>
        </w:numPr>
        <w:spacing w:after="0"/>
        <w:jc w:val="both"/>
        <w:rPr>
          <w:rFonts w:asciiTheme="minorHAnsi" w:hAnsiTheme="minorHAnsi" w:cs="Arial"/>
        </w:rPr>
      </w:pPr>
      <w:r w:rsidRPr="005F3F77">
        <w:rPr>
          <w:rFonts w:asciiTheme="minorHAnsi" w:hAnsiTheme="minorHAnsi" w:cs="Arial"/>
        </w:rPr>
        <w:t>Wniosek należy wydrukować oraz podpisać przez osoby upoważnione do składania oświadczeń woli ze strony Wnioskodawcy. Wniosek należy złożyć w 2 egzemplarzach oraz do każdego egzemplarza dołączyć należy wniosek w wersji elektronicznej.</w:t>
      </w:r>
    </w:p>
    <w:p w:rsidR="0089189A" w:rsidRPr="00CA690F" w:rsidRDefault="0089189A" w:rsidP="00CA690F">
      <w:pPr>
        <w:suppressAutoHyphens w:val="0"/>
        <w:spacing w:after="0"/>
        <w:jc w:val="both"/>
        <w:textAlignment w:val="auto"/>
        <w:rPr>
          <w:rFonts w:asciiTheme="minorHAnsi" w:hAnsiTheme="minorHAnsi" w:cs="Arial"/>
        </w:rPr>
      </w:pPr>
    </w:p>
    <w:p w:rsidR="0089189A" w:rsidRPr="00CA690F" w:rsidRDefault="0089189A" w:rsidP="00CA690F">
      <w:pPr>
        <w:suppressAutoHyphens w:val="0"/>
        <w:spacing w:after="0"/>
        <w:jc w:val="both"/>
        <w:textAlignment w:val="auto"/>
        <w:rPr>
          <w:rFonts w:asciiTheme="minorHAnsi" w:hAnsiTheme="minorHAnsi"/>
        </w:rPr>
      </w:pPr>
      <w:r w:rsidRPr="00CA690F">
        <w:rPr>
          <w:rFonts w:asciiTheme="minorHAnsi" w:hAnsiTheme="minorHAnsi" w:cs="Arial"/>
        </w:rPr>
        <w:t>Do momentu zamknięcia konkursu Wnioskodawcy mają możliwość składania wniosków do biura LG</w:t>
      </w:r>
      <w:r w:rsidR="00423109" w:rsidRPr="00CA690F">
        <w:rPr>
          <w:rFonts w:asciiTheme="minorHAnsi" w:hAnsiTheme="minorHAnsi" w:cs="Arial"/>
        </w:rPr>
        <w:t xml:space="preserve">D gdzie </w:t>
      </w:r>
      <w:r w:rsidR="00A931B0">
        <w:rPr>
          <w:rFonts w:asciiTheme="minorHAnsi" w:hAnsiTheme="minorHAnsi" w:cs="Arial"/>
        </w:rPr>
        <w:t>pracownik biura (PB)</w:t>
      </w:r>
      <w:r w:rsidRPr="00CA690F">
        <w:rPr>
          <w:rFonts w:asciiTheme="minorHAnsi" w:hAnsiTheme="minorHAnsi" w:cs="Arial"/>
        </w:rPr>
        <w:t xml:space="preserve"> rejestruje wniosek wpisując go do prowadzonego przez biuro LGD</w:t>
      </w:r>
      <w:r w:rsidR="00734D77">
        <w:rPr>
          <w:rFonts w:asciiTheme="minorHAnsi" w:hAnsiTheme="minorHAnsi" w:cs="Arial"/>
        </w:rPr>
        <w:t xml:space="preserve"> rejestru wniosków o powierzenie grantu</w:t>
      </w:r>
      <w:r w:rsidR="00A931B0">
        <w:rPr>
          <w:rFonts w:asciiTheme="minorHAnsi" w:hAnsiTheme="minorHAnsi" w:cs="Arial"/>
        </w:rPr>
        <w:t>. P</w:t>
      </w:r>
      <w:r w:rsidRPr="00CA690F">
        <w:rPr>
          <w:rFonts w:asciiTheme="minorHAnsi" w:hAnsiTheme="minorHAnsi" w:cs="Arial"/>
        </w:rPr>
        <w:t>B potwierdza wnioskodawcy złożenie wniosku na pierwszej stronie kopii w</w:t>
      </w:r>
      <w:r w:rsidR="00A931B0">
        <w:rPr>
          <w:rFonts w:asciiTheme="minorHAnsi" w:hAnsiTheme="minorHAnsi" w:cs="Arial"/>
        </w:rPr>
        <w:t>niosku. Po zamknięciu konkursu P</w:t>
      </w:r>
      <w:r w:rsidRPr="00CA690F">
        <w:rPr>
          <w:rFonts w:asciiTheme="minorHAnsi" w:hAnsiTheme="minorHAnsi" w:cs="Arial"/>
        </w:rPr>
        <w:t>B LGD rozpoczyna weryfikację formalną złożonych wniosków, która trwa do 20 dni licząc od dnia następującego po ostatnim dniu konkursu. W trakcie o</w:t>
      </w:r>
      <w:r w:rsidR="00A931B0">
        <w:rPr>
          <w:rFonts w:asciiTheme="minorHAnsi" w:hAnsiTheme="minorHAnsi" w:cs="Arial"/>
        </w:rPr>
        <w:t>ceny formalnej P</w:t>
      </w:r>
      <w:r w:rsidRPr="00CA690F">
        <w:rPr>
          <w:rFonts w:asciiTheme="minorHAnsi" w:hAnsiTheme="minorHAnsi" w:cs="Arial"/>
        </w:rPr>
        <w:t xml:space="preserve">B dokonuje oceny formalnej złożonych wniosku w oparciu o </w:t>
      </w:r>
      <w:proofErr w:type="spellStart"/>
      <w:r w:rsidRPr="00CA690F">
        <w:rPr>
          <w:rFonts w:asciiTheme="minorHAnsi" w:hAnsiTheme="minorHAnsi" w:cs="Arial"/>
        </w:rPr>
        <w:t>check</w:t>
      </w:r>
      <w:proofErr w:type="spellEnd"/>
      <w:r w:rsidRPr="00CA690F">
        <w:rPr>
          <w:rFonts w:asciiTheme="minorHAnsi" w:hAnsiTheme="minorHAnsi" w:cs="Arial"/>
        </w:rPr>
        <w:t>-li</w:t>
      </w:r>
      <w:r w:rsidR="00A35610" w:rsidRPr="00CA690F">
        <w:rPr>
          <w:rFonts w:asciiTheme="minorHAnsi" w:hAnsiTheme="minorHAnsi" w:cs="Arial"/>
        </w:rPr>
        <w:t>stę „KONTROLA WYMOGÓW FORMALNO-MERYTORYCZNYCH</w:t>
      </w:r>
      <w:r w:rsidRPr="00CA690F">
        <w:rPr>
          <w:rFonts w:asciiTheme="minorHAnsi" w:hAnsiTheme="minorHAnsi" w:cs="Arial"/>
        </w:rPr>
        <w:t xml:space="preserve"> WNIOSKU SKŁADANEGO DO KONKURSU GRANTOWEGO” </w:t>
      </w:r>
      <w:r w:rsidR="00A931B0">
        <w:rPr>
          <w:rFonts w:asciiTheme="minorHAnsi" w:hAnsiTheme="minorHAnsi" w:cs="Arial"/>
        </w:rPr>
        <w:t xml:space="preserve">– </w:t>
      </w:r>
      <w:r w:rsidRPr="00CA690F">
        <w:rPr>
          <w:rFonts w:asciiTheme="minorHAnsi" w:hAnsiTheme="minorHAnsi" w:cs="Arial"/>
        </w:rPr>
        <w:t>tabela nr 1, która zawiera:</w:t>
      </w:r>
    </w:p>
    <w:p w:rsidR="0089189A" w:rsidRPr="00CA690F" w:rsidRDefault="0089189A" w:rsidP="00CA690F">
      <w:pPr>
        <w:suppressAutoHyphens w:val="0"/>
        <w:spacing w:after="0"/>
        <w:jc w:val="both"/>
        <w:textAlignment w:val="auto"/>
        <w:rPr>
          <w:rFonts w:asciiTheme="minorHAnsi" w:hAnsiTheme="minorHAnsi" w:cs="Arial"/>
        </w:rPr>
      </w:pPr>
    </w:p>
    <w:p w:rsidR="0089189A" w:rsidRPr="00CA690F" w:rsidRDefault="0089189A" w:rsidP="00CA690F">
      <w:pPr>
        <w:suppressAutoHyphens w:val="0"/>
        <w:spacing w:after="0"/>
        <w:jc w:val="both"/>
        <w:textAlignment w:val="auto"/>
        <w:rPr>
          <w:rFonts w:asciiTheme="minorHAnsi" w:hAnsiTheme="minorHAnsi"/>
        </w:rPr>
      </w:pPr>
      <w:r w:rsidRPr="00CA690F">
        <w:rPr>
          <w:rFonts w:asciiTheme="minorHAnsi" w:hAnsiTheme="minorHAnsi"/>
        </w:rPr>
        <w:t>Tabela nr 1</w:t>
      </w:r>
    </w:p>
    <w:tbl>
      <w:tblPr>
        <w:tblW w:w="9472" w:type="dxa"/>
        <w:tblLayout w:type="fixed"/>
        <w:tblCellMar>
          <w:left w:w="10" w:type="dxa"/>
          <w:right w:w="10" w:type="dxa"/>
        </w:tblCellMar>
        <w:tblLook w:val="0000" w:firstRow="0" w:lastRow="0" w:firstColumn="0" w:lastColumn="0" w:noHBand="0" w:noVBand="0"/>
      </w:tblPr>
      <w:tblGrid>
        <w:gridCol w:w="685"/>
        <w:gridCol w:w="6794"/>
        <w:gridCol w:w="1993"/>
      </w:tblGrid>
      <w:tr w:rsidR="0089189A" w:rsidRPr="00CA690F" w:rsidTr="009240FD">
        <w:trPr>
          <w:trHeight w:val="798"/>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189A" w:rsidRPr="00CA690F" w:rsidRDefault="0089189A" w:rsidP="00CA690F">
            <w:pPr>
              <w:suppressAutoHyphens w:val="0"/>
              <w:spacing w:after="0"/>
              <w:jc w:val="both"/>
              <w:textAlignment w:val="auto"/>
              <w:rPr>
                <w:rFonts w:asciiTheme="minorHAnsi" w:hAnsiTheme="minorHAnsi"/>
                <w:b/>
              </w:rPr>
            </w:pPr>
            <w:r w:rsidRPr="00CA690F">
              <w:rPr>
                <w:rFonts w:asciiTheme="minorHAnsi" w:hAnsiTheme="minorHAnsi"/>
                <w:b/>
              </w:rPr>
              <w:t>Lp.</w:t>
            </w:r>
          </w:p>
        </w:tc>
        <w:tc>
          <w:tcPr>
            <w:tcW w:w="6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189A" w:rsidRPr="00CA690F" w:rsidRDefault="0089189A" w:rsidP="00CA690F">
            <w:pPr>
              <w:suppressAutoHyphens w:val="0"/>
              <w:spacing w:after="0"/>
              <w:jc w:val="both"/>
              <w:textAlignment w:val="auto"/>
              <w:rPr>
                <w:rFonts w:asciiTheme="minorHAnsi" w:hAnsiTheme="minorHAnsi"/>
                <w:b/>
              </w:rPr>
            </w:pPr>
            <w:r w:rsidRPr="00CA690F">
              <w:rPr>
                <w:rFonts w:asciiTheme="minorHAnsi" w:hAnsiTheme="minorHAnsi"/>
                <w:b/>
              </w:rPr>
              <w:t>Kryterium</w:t>
            </w:r>
          </w:p>
        </w:tc>
        <w:tc>
          <w:tcPr>
            <w:tcW w:w="1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189A" w:rsidRPr="00CA690F" w:rsidRDefault="0089189A" w:rsidP="00CA690F">
            <w:pPr>
              <w:suppressAutoHyphens w:val="0"/>
              <w:spacing w:after="0"/>
              <w:jc w:val="center"/>
              <w:textAlignment w:val="auto"/>
              <w:rPr>
                <w:rFonts w:asciiTheme="minorHAnsi" w:hAnsiTheme="minorHAnsi"/>
              </w:rPr>
            </w:pPr>
            <w:r w:rsidRPr="00CA690F">
              <w:rPr>
                <w:rFonts w:asciiTheme="minorHAnsi" w:hAnsiTheme="minorHAnsi"/>
                <w:b/>
              </w:rPr>
              <w:t xml:space="preserve">  możliwość uzupełnień</w:t>
            </w:r>
          </w:p>
        </w:tc>
      </w:tr>
      <w:tr w:rsidR="0089189A" w:rsidRPr="00CA690F" w:rsidTr="009240FD">
        <w:trPr>
          <w:trHeight w:val="279"/>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189A" w:rsidRPr="00CA690F" w:rsidRDefault="0089189A" w:rsidP="00CA690F">
            <w:pPr>
              <w:suppressAutoHyphens w:val="0"/>
              <w:spacing w:after="0"/>
              <w:textAlignment w:val="auto"/>
              <w:rPr>
                <w:rFonts w:asciiTheme="minorHAnsi" w:hAnsiTheme="minorHAnsi"/>
              </w:rPr>
            </w:pPr>
            <w:r w:rsidRPr="00CA690F">
              <w:rPr>
                <w:rFonts w:asciiTheme="minorHAnsi" w:hAnsiTheme="minorHAnsi"/>
              </w:rPr>
              <w:lastRenderedPageBreak/>
              <w:t>1.</w:t>
            </w:r>
          </w:p>
        </w:tc>
        <w:tc>
          <w:tcPr>
            <w:tcW w:w="6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189A" w:rsidRPr="00CA690F" w:rsidRDefault="0089189A" w:rsidP="00CA690F">
            <w:pPr>
              <w:suppressAutoHyphens w:val="0"/>
              <w:spacing w:after="0"/>
              <w:textAlignment w:val="auto"/>
              <w:rPr>
                <w:rFonts w:asciiTheme="minorHAnsi" w:hAnsiTheme="minorHAnsi"/>
              </w:rPr>
            </w:pPr>
            <w:r w:rsidRPr="00CA690F">
              <w:rPr>
                <w:rFonts w:asciiTheme="minorHAnsi" w:hAnsiTheme="minorHAnsi"/>
              </w:rPr>
              <w:t xml:space="preserve">Czy wniosek został złożony w </w:t>
            </w:r>
            <w:r w:rsidR="00423109" w:rsidRPr="00CA690F">
              <w:rPr>
                <w:rFonts w:asciiTheme="minorHAnsi" w:hAnsiTheme="minorHAnsi"/>
              </w:rPr>
              <w:t xml:space="preserve">miejscu i </w:t>
            </w:r>
            <w:r w:rsidRPr="00CA690F">
              <w:rPr>
                <w:rFonts w:asciiTheme="minorHAnsi" w:hAnsiTheme="minorHAnsi"/>
              </w:rPr>
              <w:t>terminie</w:t>
            </w:r>
            <w:r w:rsidR="00423109" w:rsidRPr="00CA690F">
              <w:rPr>
                <w:rFonts w:asciiTheme="minorHAnsi" w:hAnsiTheme="minorHAnsi"/>
              </w:rPr>
              <w:t xml:space="preserve"> wskazanym w ogłoszeniu</w:t>
            </w:r>
            <w:r w:rsidRPr="00CA690F">
              <w:rPr>
                <w:rFonts w:asciiTheme="minorHAnsi" w:hAnsiTheme="minorHAnsi"/>
              </w:rPr>
              <w:t>?</w:t>
            </w:r>
          </w:p>
        </w:tc>
        <w:tc>
          <w:tcPr>
            <w:tcW w:w="1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189A" w:rsidRPr="00CA690F" w:rsidRDefault="0089189A" w:rsidP="00CA690F">
            <w:pPr>
              <w:suppressAutoHyphens w:val="0"/>
              <w:spacing w:after="0"/>
              <w:jc w:val="center"/>
              <w:textAlignment w:val="auto"/>
              <w:rPr>
                <w:rFonts w:asciiTheme="minorHAnsi" w:hAnsiTheme="minorHAnsi"/>
              </w:rPr>
            </w:pPr>
            <w:r w:rsidRPr="00CA690F">
              <w:rPr>
                <w:rFonts w:asciiTheme="minorHAnsi" w:hAnsiTheme="minorHAnsi"/>
              </w:rPr>
              <w:t>Nie</w:t>
            </w:r>
          </w:p>
        </w:tc>
      </w:tr>
      <w:tr w:rsidR="00423109" w:rsidRPr="00CA690F" w:rsidTr="009240FD">
        <w:trPr>
          <w:trHeight w:val="242"/>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3109" w:rsidRPr="00CA690F" w:rsidRDefault="00423109" w:rsidP="00CA690F">
            <w:pPr>
              <w:suppressAutoHyphens w:val="0"/>
              <w:spacing w:after="0"/>
              <w:textAlignment w:val="auto"/>
              <w:rPr>
                <w:rFonts w:asciiTheme="minorHAnsi" w:hAnsiTheme="minorHAnsi"/>
              </w:rPr>
            </w:pPr>
            <w:r w:rsidRPr="00CA690F">
              <w:rPr>
                <w:rFonts w:asciiTheme="minorHAnsi" w:hAnsiTheme="minorHAnsi"/>
              </w:rPr>
              <w:t>2.</w:t>
            </w:r>
          </w:p>
        </w:tc>
        <w:tc>
          <w:tcPr>
            <w:tcW w:w="6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3109" w:rsidRPr="00CA690F" w:rsidRDefault="00423109" w:rsidP="00CA690F">
            <w:pPr>
              <w:suppressAutoHyphens w:val="0"/>
              <w:spacing w:after="0"/>
              <w:textAlignment w:val="auto"/>
              <w:rPr>
                <w:rFonts w:asciiTheme="minorHAnsi" w:hAnsiTheme="minorHAnsi"/>
              </w:rPr>
            </w:pPr>
            <w:r w:rsidRPr="00CA690F">
              <w:rPr>
                <w:rFonts w:asciiTheme="minorHAnsi" w:hAnsiTheme="minorHAnsi"/>
              </w:rPr>
              <w:t>Czy zakres projektu jest zgodny z zakresem tematycznym, który został wskazany w ogłoszeniu?</w:t>
            </w:r>
          </w:p>
        </w:tc>
        <w:tc>
          <w:tcPr>
            <w:tcW w:w="1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3109" w:rsidRPr="00CA690F" w:rsidRDefault="00A35610" w:rsidP="00CA690F">
            <w:pPr>
              <w:suppressAutoHyphens w:val="0"/>
              <w:spacing w:after="0"/>
              <w:jc w:val="center"/>
              <w:textAlignment w:val="auto"/>
              <w:rPr>
                <w:rFonts w:asciiTheme="minorHAnsi" w:hAnsiTheme="minorHAnsi"/>
              </w:rPr>
            </w:pPr>
            <w:r w:rsidRPr="00CA690F">
              <w:rPr>
                <w:rFonts w:asciiTheme="minorHAnsi" w:hAnsiTheme="minorHAnsi"/>
              </w:rPr>
              <w:t>Nie</w:t>
            </w:r>
          </w:p>
        </w:tc>
      </w:tr>
      <w:tr w:rsidR="00614A47" w:rsidRPr="00CA690F" w:rsidTr="009240FD">
        <w:trPr>
          <w:trHeight w:val="242"/>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4A47" w:rsidRPr="00CA690F" w:rsidRDefault="00614A47" w:rsidP="00CA690F">
            <w:pPr>
              <w:suppressAutoHyphens w:val="0"/>
              <w:spacing w:after="0"/>
              <w:textAlignment w:val="auto"/>
              <w:rPr>
                <w:rFonts w:asciiTheme="minorHAnsi" w:hAnsiTheme="minorHAnsi"/>
              </w:rPr>
            </w:pPr>
            <w:r w:rsidRPr="00CA690F">
              <w:rPr>
                <w:rFonts w:asciiTheme="minorHAnsi" w:hAnsiTheme="minorHAnsi"/>
              </w:rPr>
              <w:t>3.</w:t>
            </w:r>
          </w:p>
        </w:tc>
        <w:tc>
          <w:tcPr>
            <w:tcW w:w="6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4A47" w:rsidRPr="00CA690F" w:rsidRDefault="00614A47" w:rsidP="00CA690F">
            <w:pPr>
              <w:suppressAutoHyphens w:val="0"/>
              <w:spacing w:after="0"/>
              <w:textAlignment w:val="auto"/>
              <w:rPr>
                <w:rFonts w:asciiTheme="minorHAnsi" w:hAnsiTheme="minorHAnsi"/>
              </w:rPr>
            </w:pPr>
            <w:r w:rsidRPr="00CA690F">
              <w:rPr>
                <w:rFonts w:asciiTheme="minorHAnsi" w:hAnsiTheme="minorHAnsi"/>
              </w:rPr>
              <w:t>Czy wniosek został złożony na właściwym formularzu?</w:t>
            </w:r>
          </w:p>
        </w:tc>
        <w:tc>
          <w:tcPr>
            <w:tcW w:w="1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4A47" w:rsidRPr="00CA690F" w:rsidRDefault="00614A47" w:rsidP="00CA690F">
            <w:pPr>
              <w:suppressAutoHyphens w:val="0"/>
              <w:spacing w:after="0"/>
              <w:jc w:val="center"/>
              <w:textAlignment w:val="auto"/>
              <w:rPr>
                <w:rFonts w:asciiTheme="minorHAnsi" w:hAnsiTheme="minorHAnsi"/>
              </w:rPr>
            </w:pPr>
            <w:r w:rsidRPr="00CA690F">
              <w:rPr>
                <w:rFonts w:asciiTheme="minorHAnsi" w:hAnsiTheme="minorHAnsi"/>
              </w:rPr>
              <w:t>Tak</w:t>
            </w:r>
          </w:p>
        </w:tc>
      </w:tr>
      <w:tr w:rsidR="0089189A" w:rsidRPr="00CA690F" w:rsidTr="009240FD">
        <w:trPr>
          <w:trHeight w:val="242"/>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189A" w:rsidRPr="00CA690F" w:rsidRDefault="00614A47" w:rsidP="00CA690F">
            <w:pPr>
              <w:suppressAutoHyphens w:val="0"/>
              <w:spacing w:after="0"/>
              <w:textAlignment w:val="auto"/>
              <w:rPr>
                <w:rFonts w:asciiTheme="minorHAnsi" w:hAnsiTheme="minorHAnsi"/>
              </w:rPr>
            </w:pPr>
            <w:r w:rsidRPr="00CA690F">
              <w:rPr>
                <w:rFonts w:asciiTheme="minorHAnsi" w:hAnsiTheme="minorHAnsi"/>
              </w:rPr>
              <w:t>4</w:t>
            </w:r>
            <w:r w:rsidR="0089189A" w:rsidRPr="00CA690F">
              <w:rPr>
                <w:rFonts w:asciiTheme="minorHAnsi" w:hAnsiTheme="minorHAnsi"/>
              </w:rPr>
              <w:t>.</w:t>
            </w:r>
          </w:p>
        </w:tc>
        <w:tc>
          <w:tcPr>
            <w:tcW w:w="6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189A" w:rsidRPr="00CA690F" w:rsidRDefault="0089189A" w:rsidP="00CA690F">
            <w:pPr>
              <w:suppressAutoHyphens w:val="0"/>
              <w:spacing w:after="0"/>
              <w:textAlignment w:val="auto"/>
              <w:rPr>
                <w:rFonts w:asciiTheme="minorHAnsi" w:hAnsiTheme="minorHAnsi"/>
              </w:rPr>
            </w:pPr>
            <w:r w:rsidRPr="00CA690F">
              <w:rPr>
                <w:rFonts w:asciiTheme="minorHAnsi" w:hAnsiTheme="minorHAnsi"/>
              </w:rPr>
              <w:t>Czy wniosek jest kompletny</w:t>
            </w:r>
            <w:r w:rsidR="00734D77">
              <w:rPr>
                <w:rFonts w:asciiTheme="minorHAnsi" w:hAnsiTheme="minorHAnsi"/>
              </w:rPr>
              <w:t xml:space="preserve"> tj. czy w</w:t>
            </w:r>
            <w:r w:rsidR="00734D77" w:rsidRPr="00CA690F">
              <w:rPr>
                <w:rFonts w:asciiTheme="minorHAnsi" w:hAnsiTheme="minorHAnsi"/>
              </w:rPr>
              <w:t>szystkie rubryki zostały wypełnione i</w:t>
            </w:r>
            <w:r w:rsidR="00734D77">
              <w:rPr>
                <w:rFonts w:asciiTheme="minorHAnsi" w:hAnsiTheme="minorHAnsi"/>
              </w:rPr>
              <w:t xml:space="preserve"> wszystkie załączniki dołączone?</w:t>
            </w:r>
          </w:p>
        </w:tc>
        <w:tc>
          <w:tcPr>
            <w:tcW w:w="1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189A" w:rsidRPr="00CA690F" w:rsidRDefault="0089189A" w:rsidP="00CA690F">
            <w:pPr>
              <w:suppressAutoHyphens w:val="0"/>
              <w:spacing w:after="0"/>
              <w:jc w:val="center"/>
              <w:textAlignment w:val="auto"/>
              <w:rPr>
                <w:rFonts w:asciiTheme="minorHAnsi" w:hAnsiTheme="minorHAnsi"/>
              </w:rPr>
            </w:pPr>
            <w:r w:rsidRPr="00CA690F">
              <w:rPr>
                <w:rFonts w:asciiTheme="minorHAnsi" w:hAnsiTheme="minorHAnsi"/>
              </w:rPr>
              <w:t>Tak</w:t>
            </w:r>
          </w:p>
        </w:tc>
      </w:tr>
      <w:tr w:rsidR="0089189A" w:rsidRPr="00CA690F" w:rsidTr="009240FD">
        <w:trPr>
          <w:trHeight w:val="236"/>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189A" w:rsidRPr="00CA690F" w:rsidRDefault="00614A47" w:rsidP="00CA690F">
            <w:pPr>
              <w:suppressAutoHyphens w:val="0"/>
              <w:spacing w:after="0"/>
              <w:textAlignment w:val="auto"/>
              <w:rPr>
                <w:rFonts w:asciiTheme="minorHAnsi" w:hAnsiTheme="minorHAnsi"/>
              </w:rPr>
            </w:pPr>
            <w:r w:rsidRPr="00CA690F">
              <w:rPr>
                <w:rFonts w:asciiTheme="minorHAnsi" w:hAnsiTheme="minorHAnsi"/>
              </w:rPr>
              <w:t>5</w:t>
            </w:r>
            <w:r w:rsidR="0089189A" w:rsidRPr="00CA690F">
              <w:rPr>
                <w:rFonts w:asciiTheme="minorHAnsi" w:hAnsiTheme="minorHAnsi"/>
              </w:rPr>
              <w:t>.</w:t>
            </w:r>
          </w:p>
        </w:tc>
        <w:tc>
          <w:tcPr>
            <w:tcW w:w="6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189A" w:rsidRPr="00CA690F" w:rsidRDefault="0089189A" w:rsidP="00CA690F">
            <w:pPr>
              <w:suppressAutoHyphens w:val="0"/>
              <w:spacing w:after="0"/>
              <w:textAlignment w:val="auto"/>
              <w:rPr>
                <w:rFonts w:asciiTheme="minorHAnsi" w:hAnsiTheme="minorHAnsi"/>
              </w:rPr>
            </w:pPr>
            <w:r w:rsidRPr="00CA690F">
              <w:rPr>
                <w:rFonts w:asciiTheme="minorHAnsi" w:hAnsiTheme="minorHAnsi"/>
              </w:rPr>
              <w:t>Czy okres realizacji zadania jest zgodny z Ogłoszeniem o Konkursie?</w:t>
            </w:r>
          </w:p>
        </w:tc>
        <w:tc>
          <w:tcPr>
            <w:tcW w:w="1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189A" w:rsidRPr="00CA690F" w:rsidRDefault="0089189A" w:rsidP="00CA690F">
            <w:pPr>
              <w:suppressAutoHyphens w:val="0"/>
              <w:spacing w:after="0"/>
              <w:jc w:val="center"/>
              <w:textAlignment w:val="auto"/>
              <w:rPr>
                <w:rFonts w:asciiTheme="minorHAnsi" w:hAnsiTheme="minorHAnsi"/>
              </w:rPr>
            </w:pPr>
            <w:r w:rsidRPr="00CA690F">
              <w:rPr>
                <w:rFonts w:asciiTheme="minorHAnsi" w:hAnsiTheme="minorHAnsi"/>
              </w:rPr>
              <w:t>Tak</w:t>
            </w:r>
          </w:p>
        </w:tc>
      </w:tr>
      <w:tr w:rsidR="0089189A" w:rsidRPr="00CA690F" w:rsidTr="009240FD">
        <w:trPr>
          <w:trHeight w:val="279"/>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189A" w:rsidRPr="00CA690F" w:rsidRDefault="00614A47" w:rsidP="00CA690F">
            <w:pPr>
              <w:suppressAutoHyphens w:val="0"/>
              <w:spacing w:after="0"/>
              <w:textAlignment w:val="auto"/>
              <w:rPr>
                <w:rFonts w:asciiTheme="minorHAnsi" w:hAnsiTheme="minorHAnsi"/>
              </w:rPr>
            </w:pPr>
            <w:r w:rsidRPr="00CA690F">
              <w:rPr>
                <w:rFonts w:asciiTheme="minorHAnsi" w:hAnsiTheme="minorHAnsi"/>
              </w:rPr>
              <w:t>6</w:t>
            </w:r>
            <w:r w:rsidR="0089189A" w:rsidRPr="00CA690F">
              <w:rPr>
                <w:rFonts w:asciiTheme="minorHAnsi" w:hAnsiTheme="minorHAnsi"/>
              </w:rPr>
              <w:t>.</w:t>
            </w:r>
          </w:p>
        </w:tc>
        <w:tc>
          <w:tcPr>
            <w:tcW w:w="6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189A" w:rsidRPr="00CA690F" w:rsidRDefault="0089189A" w:rsidP="00CA690F">
            <w:pPr>
              <w:suppressAutoHyphens w:val="0"/>
              <w:spacing w:after="0"/>
              <w:textAlignment w:val="auto"/>
              <w:rPr>
                <w:rFonts w:asciiTheme="minorHAnsi" w:hAnsiTheme="minorHAnsi"/>
              </w:rPr>
            </w:pPr>
            <w:r w:rsidRPr="00CA690F">
              <w:rPr>
                <w:rFonts w:asciiTheme="minorHAnsi" w:hAnsiTheme="minorHAnsi"/>
              </w:rPr>
              <w:t>Czy kwota wnioskowanego grantu jest zgodna z Ogłoszeniem o Konkursie?</w:t>
            </w:r>
          </w:p>
        </w:tc>
        <w:tc>
          <w:tcPr>
            <w:tcW w:w="1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189A" w:rsidRPr="00CA690F" w:rsidRDefault="0089189A" w:rsidP="00CA690F">
            <w:pPr>
              <w:suppressAutoHyphens w:val="0"/>
              <w:spacing w:after="0"/>
              <w:jc w:val="center"/>
              <w:textAlignment w:val="auto"/>
              <w:rPr>
                <w:rFonts w:asciiTheme="minorHAnsi" w:hAnsiTheme="minorHAnsi"/>
              </w:rPr>
            </w:pPr>
            <w:r w:rsidRPr="00CA690F">
              <w:rPr>
                <w:rFonts w:asciiTheme="minorHAnsi" w:hAnsiTheme="minorHAnsi"/>
              </w:rPr>
              <w:t>Tak</w:t>
            </w:r>
          </w:p>
        </w:tc>
      </w:tr>
      <w:tr w:rsidR="0089189A" w:rsidRPr="00CA690F" w:rsidTr="009240FD">
        <w:trPr>
          <w:trHeight w:val="279"/>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189A" w:rsidRPr="00CA690F" w:rsidRDefault="00614A47" w:rsidP="00CA690F">
            <w:pPr>
              <w:suppressAutoHyphens w:val="0"/>
              <w:spacing w:after="0"/>
              <w:textAlignment w:val="auto"/>
              <w:rPr>
                <w:rFonts w:asciiTheme="minorHAnsi" w:hAnsiTheme="minorHAnsi"/>
              </w:rPr>
            </w:pPr>
            <w:r w:rsidRPr="00CA690F">
              <w:rPr>
                <w:rFonts w:asciiTheme="minorHAnsi" w:hAnsiTheme="minorHAnsi"/>
              </w:rPr>
              <w:t>7</w:t>
            </w:r>
            <w:r w:rsidR="0089189A" w:rsidRPr="00CA690F">
              <w:rPr>
                <w:rFonts w:asciiTheme="minorHAnsi" w:hAnsiTheme="minorHAnsi"/>
              </w:rPr>
              <w:t>.</w:t>
            </w:r>
          </w:p>
        </w:tc>
        <w:tc>
          <w:tcPr>
            <w:tcW w:w="6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189A" w:rsidRPr="00CA690F" w:rsidRDefault="0089189A" w:rsidP="00CA690F">
            <w:pPr>
              <w:suppressAutoHyphens w:val="0"/>
              <w:spacing w:after="0"/>
              <w:textAlignment w:val="auto"/>
              <w:rPr>
                <w:rFonts w:asciiTheme="minorHAnsi" w:hAnsiTheme="minorHAnsi"/>
              </w:rPr>
            </w:pPr>
            <w:r w:rsidRPr="00CA690F">
              <w:rPr>
                <w:rFonts w:asciiTheme="minorHAnsi" w:hAnsiTheme="minorHAnsi"/>
              </w:rPr>
              <w:t>Czy Wnioskodawca wnosi wymagany wkład własny?</w:t>
            </w:r>
          </w:p>
        </w:tc>
        <w:tc>
          <w:tcPr>
            <w:tcW w:w="1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189A" w:rsidRPr="00CA690F" w:rsidRDefault="0089189A" w:rsidP="00CA690F">
            <w:pPr>
              <w:suppressAutoHyphens w:val="0"/>
              <w:spacing w:after="0"/>
              <w:jc w:val="center"/>
              <w:textAlignment w:val="auto"/>
              <w:rPr>
                <w:rFonts w:asciiTheme="minorHAnsi" w:hAnsiTheme="minorHAnsi"/>
              </w:rPr>
            </w:pPr>
            <w:r w:rsidRPr="00CA690F">
              <w:rPr>
                <w:rFonts w:asciiTheme="minorHAnsi" w:hAnsiTheme="minorHAnsi"/>
              </w:rPr>
              <w:t>Tak</w:t>
            </w:r>
          </w:p>
        </w:tc>
      </w:tr>
      <w:tr w:rsidR="0089189A" w:rsidRPr="00CA690F" w:rsidTr="009240FD">
        <w:trPr>
          <w:trHeight w:val="559"/>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189A" w:rsidRPr="00CA690F" w:rsidRDefault="00614A47" w:rsidP="00CA690F">
            <w:pPr>
              <w:suppressAutoHyphens w:val="0"/>
              <w:spacing w:after="0"/>
              <w:textAlignment w:val="auto"/>
              <w:rPr>
                <w:rFonts w:asciiTheme="minorHAnsi" w:hAnsiTheme="minorHAnsi"/>
              </w:rPr>
            </w:pPr>
            <w:r w:rsidRPr="00CA690F">
              <w:rPr>
                <w:rFonts w:asciiTheme="minorHAnsi" w:hAnsiTheme="minorHAnsi"/>
              </w:rPr>
              <w:t>8</w:t>
            </w:r>
            <w:r w:rsidR="0089189A" w:rsidRPr="00CA690F">
              <w:rPr>
                <w:rFonts w:asciiTheme="minorHAnsi" w:hAnsiTheme="minorHAnsi"/>
              </w:rPr>
              <w:t>.</w:t>
            </w:r>
          </w:p>
        </w:tc>
        <w:tc>
          <w:tcPr>
            <w:tcW w:w="6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189A" w:rsidRPr="00CA690F" w:rsidRDefault="0089189A" w:rsidP="00CA690F">
            <w:pPr>
              <w:suppressAutoHyphens w:val="0"/>
              <w:spacing w:after="0"/>
              <w:textAlignment w:val="auto"/>
              <w:rPr>
                <w:rFonts w:asciiTheme="minorHAnsi" w:hAnsiTheme="minorHAnsi"/>
              </w:rPr>
            </w:pPr>
            <w:r w:rsidRPr="00CA690F">
              <w:rPr>
                <w:rFonts w:asciiTheme="minorHAnsi" w:hAnsiTheme="minorHAnsi"/>
              </w:rPr>
              <w:t>Czy zadanie nie obejmuje działań, których finansowanie jest niniejszym Regulaminem zakazane.</w:t>
            </w:r>
          </w:p>
        </w:tc>
        <w:tc>
          <w:tcPr>
            <w:tcW w:w="1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189A" w:rsidRPr="00CA690F" w:rsidRDefault="0089189A" w:rsidP="00CA690F">
            <w:pPr>
              <w:suppressAutoHyphens w:val="0"/>
              <w:spacing w:after="0"/>
              <w:jc w:val="center"/>
              <w:textAlignment w:val="auto"/>
              <w:rPr>
                <w:rFonts w:asciiTheme="minorHAnsi" w:hAnsiTheme="minorHAnsi"/>
              </w:rPr>
            </w:pPr>
            <w:r w:rsidRPr="00CA690F">
              <w:rPr>
                <w:rFonts w:asciiTheme="minorHAnsi" w:hAnsiTheme="minorHAnsi"/>
              </w:rPr>
              <w:t>Tak</w:t>
            </w:r>
          </w:p>
        </w:tc>
      </w:tr>
      <w:tr w:rsidR="0089189A" w:rsidRPr="00CA690F" w:rsidTr="009240FD">
        <w:trPr>
          <w:trHeight w:val="559"/>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189A" w:rsidRPr="00CA690F" w:rsidRDefault="00614A47" w:rsidP="00CA690F">
            <w:pPr>
              <w:suppressAutoHyphens w:val="0"/>
              <w:spacing w:after="0"/>
              <w:textAlignment w:val="auto"/>
              <w:rPr>
                <w:rFonts w:asciiTheme="minorHAnsi" w:hAnsiTheme="minorHAnsi"/>
              </w:rPr>
            </w:pPr>
            <w:r w:rsidRPr="00CA690F">
              <w:rPr>
                <w:rFonts w:asciiTheme="minorHAnsi" w:hAnsiTheme="minorHAnsi"/>
              </w:rPr>
              <w:t>9</w:t>
            </w:r>
            <w:r w:rsidR="0089189A" w:rsidRPr="00CA690F">
              <w:rPr>
                <w:rFonts w:asciiTheme="minorHAnsi" w:hAnsiTheme="minorHAnsi"/>
              </w:rPr>
              <w:t>.</w:t>
            </w:r>
          </w:p>
        </w:tc>
        <w:tc>
          <w:tcPr>
            <w:tcW w:w="6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189A" w:rsidRPr="00CA690F" w:rsidRDefault="0089189A" w:rsidP="00CA690F">
            <w:pPr>
              <w:suppressAutoHyphens w:val="0"/>
              <w:spacing w:after="0"/>
              <w:textAlignment w:val="auto"/>
              <w:rPr>
                <w:rFonts w:asciiTheme="minorHAnsi" w:hAnsiTheme="minorHAnsi"/>
              </w:rPr>
            </w:pPr>
            <w:r w:rsidRPr="00CA690F">
              <w:rPr>
                <w:rFonts w:asciiTheme="minorHAnsi" w:hAnsiTheme="minorHAnsi"/>
              </w:rPr>
              <w:t>Czy Wnioskodawca jest podmiotem uprawnionym – zgodnie z Regulaminem – do wnioskowania?</w:t>
            </w:r>
          </w:p>
        </w:tc>
        <w:tc>
          <w:tcPr>
            <w:tcW w:w="1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9189A" w:rsidRPr="00CA690F" w:rsidRDefault="0089189A" w:rsidP="00CA690F">
            <w:pPr>
              <w:suppressAutoHyphens w:val="0"/>
              <w:spacing w:after="0"/>
              <w:jc w:val="center"/>
              <w:textAlignment w:val="auto"/>
              <w:rPr>
                <w:rFonts w:asciiTheme="minorHAnsi" w:hAnsiTheme="minorHAnsi"/>
              </w:rPr>
            </w:pPr>
            <w:r w:rsidRPr="00CA690F">
              <w:rPr>
                <w:rFonts w:asciiTheme="minorHAnsi" w:hAnsiTheme="minorHAnsi"/>
              </w:rPr>
              <w:t>Tak</w:t>
            </w:r>
          </w:p>
        </w:tc>
      </w:tr>
      <w:tr w:rsidR="00423109" w:rsidRPr="00CA690F" w:rsidTr="009240FD">
        <w:trPr>
          <w:trHeight w:val="346"/>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3109" w:rsidRPr="00CA690F" w:rsidRDefault="00614A47" w:rsidP="00CA690F">
            <w:pPr>
              <w:suppressAutoHyphens w:val="0"/>
              <w:spacing w:after="0"/>
              <w:textAlignment w:val="auto"/>
              <w:rPr>
                <w:rFonts w:asciiTheme="minorHAnsi" w:hAnsiTheme="minorHAnsi"/>
              </w:rPr>
            </w:pPr>
            <w:r w:rsidRPr="00CA690F">
              <w:rPr>
                <w:rFonts w:asciiTheme="minorHAnsi" w:hAnsiTheme="minorHAnsi"/>
              </w:rPr>
              <w:t>10</w:t>
            </w:r>
            <w:r w:rsidR="00423109" w:rsidRPr="00CA690F">
              <w:rPr>
                <w:rFonts w:asciiTheme="minorHAnsi" w:hAnsiTheme="minorHAnsi"/>
              </w:rPr>
              <w:t>.</w:t>
            </w:r>
          </w:p>
        </w:tc>
        <w:tc>
          <w:tcPr>
            <w:tcW w:w="6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3109" w:rsidRPr="00CA690F" w:rsidRDefault="00423109" w:rsidP="00CA690F">
            <w:pPr>
              <w:suppressAutoHyphens w:val="0"/>
              <w:spacing w:after="0"/>
              <w:textAlignment w:val="auto"/>
              <w:rPr>
                <w:rFonts w:asciiTheme="minorHAnsi" w:hAnsiTheme="minorHAnsi"/>
              </w:rPr>
            </w:pPr>
            <w:r w:rsidRPr="00CA690F">
              <w:rPr>
                <w:rFonts w:asciiTheme="minorHAnsi" w:hAnsiTheme="minorHAnsi"/>
              </w:rPr>
              <w:t>Czy zadanie jest zgodne z celem projektu grantowego i zawiera określone w nim wskaźniki?</w:t>
            </w:r>
          </w:p>
        </w:tc>
        <w:tc>
          <w:tcPr>
            <w:tcW w:w="1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3109" w:rsidRPr="00CA690F" w:rsidRDefault="00423109" w:rsidP="00CA690F">
            <w:pPr>
              <w:suppressAutoHyphens w:val="0"/>
              <w:spacing w:after="0"/>
              <w:jc w:val="center"/>
              <w:textAlignment w:val="auto"/>
              <w:rPr>
                <w:rFonts w:asciiTheme="minorHAnsi" w:hAnsiTheme="minorHAnsi"/>
              </w:rPr>
            </w:pPr>
            <w:r w:rsidRPr="00CA690F">
              <w:rPr>
                <w:rFonts w:asciiTheme="minorHAnsi" w:hAnsiTheme="minorHAnsi"/>
              </w:rPr>
              <w:t>Tak</w:t>
            </w:r>
          </w:p>
        </w:tc>
      </w:tr>
      <w:tr w:rsidR="00423109" w:rsidRPr="00CA690F" w:rsidTr="009240FD">
        <w:trPr>
          <w:trHeight w:val="346"/>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3109" w:rsidRPr="00CA690F" w:rsidRDefault="00423109" w:rsidP="00CA690F">
            <w:pPr>
              <w:suppressAutoHyphens w:val="0"/>
              <w:spacing w:after="0"/>
              <w:textAlignment w:val="auto"/>
              <w:rPr>
                <w:rFonts w:asciiTheme="minorHAnsi" w:hAnsiTheme="minorHAnsi"/>
              </w:rPr>
            </w:pPr>
            <w:r w:rsidRPr="00CA690F">
              <w:rPr>
                <w:rFonts w:asciiTheme="minorHAnsi" w:hAnsiTheme="minorHAnsi"/>
              </w:rPr>
              <w:t>1</w:t>
            </w:r>
            <w:r w:rsidR="00614A47" w:rsidRPr="00CA690F">
              <w:rPr>
                <w:rFonts w:asciiTheme="minorHAnsi" w:hAnsiTheme="minorHAnsi"/>
              </w:rPr>
              <w:t>1</w:t>
            </w:r>
            <w:r w:rsidRPr="00CA690F">
              <w:rPr>
                <w:rFonts w:asciiTheme="minorHAnsi" w:hAnsiTheme="minorHAnsi"/>
              </w:rPr>
              <w:t>.</w:t>
            </w:r>
          </w:p>
        </w:tc>
        <w:tc>
          <w:tcPr>
            <w:tcW w:w="6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3109" w:rsidRPr="00CA690F" w:rsidRDefault="00614A47" w:rsidP="00CA690F">
            <w:pPr>
              <w:suppressAutoHyphens w:val="0"/>
              <w:spacing w:after="0"/>
              <w:textAlignment w:val="auto"/>
              <w:rPr>
                <w:rFonts w:asciiTheme="minorHAnsi" w:hAnsiTheme="minorHAnsi"/>
              </w:rPr>
            </w:pPr>
            <w:r w:rsidRPr="00CA690F">
              <w:rPr>
                <w:rFonts w:asciiTheme="minorHAnsi" w:hAnsiTheme="minorHAnsi"/>
              </w:rPr>
              <w:t>Czy koszty kwalifikowalne odpowiadają cenom rynkowym i są właściwie uzasadnione?</w:t>
            </w:r>
          </w:p>
        </w:tc>
        <w:tc>
          <w:tcPr>
            <w:tcW w:w="1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23109" w:rsidRPr="00CA690F" w:rsidRDefault="00614A47" w:rsidP="00CA690F">
            <w:pPr>
              <w:suppressAutoHyphens w:val="0"/>
              <w:spacing w:after="0"/>
              <w:jc w:val="center"/>
              <w:textAlignment w:val="auto"/>
              <w:rPr>
                <w:rFonts w:asciiTheme="minorHAnsi" w:hAnsiTheme="minorHAnsi"/>
              </w:rPr>
            </w:pPr>
            <w:r w:rsidRPr="00CA690F">
              <w:rPr>
                <w:rFonts w:asciiTheme="minorHAnsi" w:hAnsiTheme="minorHAnsi"/>
              </w:rPr>
              <w:t>Tak</w:t>
            </w:r>
          </w:p>
        </w:tc>
      </w:tr>
    </w:tbl>
    <w:p w:rsidR="0089189A" w:rsidRPr="00CA690F" w:rsidRDefault="0089189A" w:rsidP="00CA690F">
      <w:pPr>
        <w:suppressAutoHyphens w:val="0"/>
        <w:spacing w:after="0"/>
        <w:jc w:val="both"/>
        <w:textAlignment w:val="auto"/>
        <w:rPr>
          <w:rFonts w:asciiTheme="minorHAnsi" w:hAnsiTheme="minorHAnsi"/>
        </w:rPr>
      </w:pPr>
    </w:p>
    <w:p w:rsidR="007B6D0D" w:rsidRPr="00CA690F" w:rsidRDefault="0089189A" w:rsidP="00CA690F">
      <w:pPr>
        <w:spacing w:after="0"/>
        <w:ind w:left="-66"/>
        <w:jc w:val="both"/>
        <w:rPr>
          <w:rFonts w:asciiTheme="minorHAnsi" w:hAnsiTheme="minorHAnsi" w:cs="Arial"/>
        </w:rPr>
      </w:pPr>
      <w:r w:rsidRPr="00CA690F">
        <w:rPr>
          <w:rFonts w:asciiTheme="minorHAnsi" w:hAnsiTheme="minorHAnsi" w:cs="Arial"/>
        </w:rPr>
        <w:t xml:space="preserve"> Jeżeli wniosek wymaga uzupełnień lub posiada błędy formaln</w:t>
      </w:r>
      <w:r w:rsidR="00A35610" w:rsidRPr="00CA690F">
        <w:rPr>
          <w:rFonts w:asciiTheme="minorHAnsi" w:hAnsiTheme="minorHAnsi" w:cs="Arial"/>
        </w:rPr>
        <w:t>o-merytoryczne</w:t>
      </w:r>
      <w:r w:rsidRPr="00CA690F">
        <w:rPr>
          <w:rFonts w:asciiTheme="minorHAnsi" w:hAnsiTheme="minorHAnsi" w:cs="Arial"/>
        </w:rPr>
        <w:t xml:space="preserve"> LGD przygotowuje informację dot. uzupełnienia wniosku, która mailowo jest wysyłana do Wnioskodawcy za zwrotnym potwierdzeniem odbioru. W terminie 7 dni od otrzymania informacji Wnioskodawca ponownie składa poprawiony wniosek – dalsza procedura jak przy pierwszym złożeniu wniosku.</w:t>
      </w:r>
      <w:r w:rsidR="007B6D0D" w:rsidRPr="00CA690F">
        <w:rPr>
          <w:rFonts w:asciiTheme="minorHAnsi" w:hAnsiTheme="minorHAnsi" w:cs="Arial"/>
        </w:rPr>
        <w:t xml:space="preserve"> W przypadku, gdy wniosek nie zostanie uzupełniony w zakresie, w którym</w:t>
      </w:r>
      <w:r w:rsidR="00A931B0">
        <w:rPr>
          <w:rFonts w:asciiTheme="minorHAnsi" w:hAnsiTheme="minorHAnsi" w:cs="Arial"/>
        </w:rPr>
        <w:t xml:space="preserve"> Wnioskodawca</w:t>
      </w:r>
      <w:r w:rsidR="007B6D0D" w:rsidRPr="00CA690F">
        <w:rPr>
          <w:rFonts w:asciiTheme="minorHAnsi" w:hAnsiTheme="minorHAnsi" w:cs="Arial"/>
        </w:rPr>
        <w:t xml:space="preserve"> został wezwany, zostaje odrzucony.</w:t>
      </w:r>
      <w:r w:rsidR="00A548A7" w:rsidRPr="00CA690F">
        <w:rPr>
          <w:rFonts w:asciiTheme="minorHAnsi" w:hAnsiTheme="minorHAnsi" w:cs="Arial"/>
        </w:rPr>
        <w:t xml:space="preserve"> Po terminie uzupełnień biuro LGD przygotowuje złożone wnioski do oceny i zamieszcza listę wniosków zakwalifikowanych do oceny na stronie LGD.</w:t>
      </w:r>
      <w:r w:rsidRPr="00CA690F">
        <w:rPr>
          <w:rFonts w:asciiTheme="minorHAnsi" w:hAnsiTheme="minorHAnsi" w:cs="Arial"/>
        </w:rPr>
        <w:t xml:space="preserve"> W terminie od 30 do 40 dni od dnia następującego po zakończeniu naboru</w:t>
      </w:r>
      <w:r w:rsidR="008F6E5C" w:rsidRPr="00CA690F">
        <w:rPr>
          <w:rFonts w:asciiTheme="minorHAnsi" w:hAnsiTheme="minorHAnsi" w:cs="Arial"/>
        </w:rPr>
        <w:t xml:space="preserve"> zwoływana jest Rada Programowa</w:t>
      </w:r>
      <w:r w:rsidRPr="00CA690F">
        <w:rPr>
          <w:rFonts w:asciiTheme="minorHAnsi" w:hAnsiTheme="minorHAnsi" w:cs="Arial"/>
        </w:rPr>
        <w:t>.</w:t>
      </w:r>
    </w:p>
    <w:p w:rsidR="00D12FD6" w:rsidRPr="00CA690F" w:rsidRDefault="008F6E5C" w:rsidP="00D12FD6">
      <w:pPr>
        <w:spacing w:after="0"/>
        <w:jc w:val="both"/>
        <w:rPr>
          <w:rFonts w:asciiTheme="minorHAnsi" w:hAnsiTheme="minorHAnsi" w:cs="Arial"/>
        </w:rPr>
      </w:pPr>
      <w:r w:rsidRPr="00F46EAD">
        <w:rPr>
          <w:rFonts w:asciiTheme="minorHAnsi" w:hAnsiTheme="minorHAnsi" w:cs="Arial"/>
          <w:b/>
        </w:rPr>
        <w:t>LGD zastrzega sobie prawo do unieważnienia konkursu w przypadku zagrożenia niezrealizowania założonych celów i wskaźników projektu grantowego.</w:t>
      </w:r>
      <w:r w:rsidRPr="00F46EAD">
        <w:rPr>
          <w:rFonts w:asciiTheme="minorHAnsi" w:hAnsiTheme="minorHAnsi" w:cs="Arial"/>
        </w:rPr>
        <w:t xml:space="preserve"> </w:t>
      </w:r>
      <w:r w:rsidRPr="00CA690F">
        <w:rPr>
          <w:rFonts w:asciiTheme="minorHAnsi" w:hAnsiTheme="minorHAnsi" w:cs="Arial"/>
        </w:rPr>
        <w:t>Decyzja o unieważnieniu konkursu zostaje podjęta przez Zarząd LGD na wniosek pracownika koordynującego</w:t>
      </w:r>
      <w:r w:rsidR="00D039C2" w:rsidRPr="00CA690F">
        <w:rPr>
          <w:rFonts w:asciiTheme="minorHAnsi" w:hAnsiTheme="minorHAnsi" w:cs="Arial"/>
        </w:rPr>
        <w:t xml:space="preserve"> realizację projektu grantowego. Wnioskodawcy w sposób skuteczny zostaną poinformowani o unieważnieniu konkursu.</w:t>
      </w:r>
      <w:r w:rsidR="00D12FD6">
        <w:rPr>
          <w:rFonts w:asciiTheme="minorHAnsi" w:hAnsiTheme="minorHAnsi" w:cs="Arial"/>
        </w:rPr>
        <w:t xml:space="preserve"> Informacja ta zostanie również zamieszczona na stronie LGD www.grupadzialania.pl</w:t>
      </w:r>
    </w:p>
    <w:p w:rsidR="008F6E5C" w:rsidRPr="00CA690F" w:rsidRDefault="008F6E5C" w:rsidP="00CA690F">
      <w:pPr>
        <w:spacing w:after="0"/>
        <w:jc w:val="both"/>
        <w:rPr>
          <w:rFonts w:asciiTheme="minorHAnsi" w:hAnsiTheme="minorHAnsi" w:cs="Arial"/>
        </w:rPr>
      </w:pPr>
    </w:p>
    <w:p w:rsidR="008F6E5C" w:rsidRPr="00CA690F" w:rsidRDefault="008F6E5C" w:rsidP="00CA690F">
      <w:pPr>
        <w:spacing w:after="0"/>
        <w:ind w:left="-66"/>
        <w:jc w:val="both"/>
        <w:rPr>
          <w:rFonts w:asciiTheme="minorHAnsi" w:hAnsiTheme="minorHAnsi" w:cs="Arial"/>
        </w:rPr>
      </w:pPr>
    </w:p>
    <w:p w:rsidR="0089189A" w:rsidRPr="00CA690F" w:rsidRDefault="0089189A" w:rsidP="00CA690F">
      <w:pPr>
        <w:spacing w:after="0"/>
        <w:ind w:left="-66"/>
        <w:jc w:val="both"/>
        <w:rPr>
          <w:rFonts w:asciiTheme="minorHAnsi" w:hAnsiTheme="minorHAnsi" w:cs="Arial"/>
        </w:rPr>
      </w:pPr>
    </w:p>
    <w:p w:rsidR="0089189A" w:rsidRPr="00F46EAD" w:rsidRDefault="0089189A" w:rsidP="00701C43">
      <w:pPr>
        <w:pStyle w:val="Akapitzlist"/>
        <w:numPr>
          <w:ilvl w:val="0"/>
          <w:numId w:val="36"/>
        </w:numPr>
        <w:spacing w:after="0"/>
        <w:jc w:val="both"/>
        <w:rPr>
          <w:rFonts w:asciiTheme="minorHAnsi" w:hAnsiTheme="minorHAnsi" w:cs="Arial"/>
          <w:b/>
        </w:rPr>
      </w:pPr>
      <w:r w:rsidRPr="00F46EAD">
        <w:rPr>
          <w:rFonts w:asciiTheme="minorHAnsi" w:hAnsiTheme="minorHAnsi" w:cs="Arial"/>
          <w:b/>
        </w:rPr>
        <w:t>PROCEDURA WYBORU OPERACJI</w:t>
      </w:r>
    </w:p>
    <w:p w:rsidR="0089189A" w:rsidRPr="00CA690F" w:rsidRDefault="0089189A" w:rsidP="00CA690F">
      <w:pPr>
        <w:spacing w:after="0"/>
        <w:ind w:left="1080"/>
        <w:jc w:val="both"/>
        <w:rPr>
          <w:rFonts w:asciiTheme="minorHAnsi" w:hAnsiTheme="minorHAnsi" w:cs="Arial"/>
          <w:b/>
        </w:rPr>
      </w:pPr>
    </w:p>
    <w:p w:rsidR="0089189A" w:rsidRPr="00CA690F" w:rsidRDefault="00497693" w:rsidP="00701C43">
      <w:pPr>
        <w:numPr>
          <w:ilvl w:val="0"/>
          <w:numId w:val="19"/>
        </w:numPr>
        <w:spacing w:after="0"/>
        <w:jc w:val="both"/>
        <w:rPr>
          <w:rFonts w:asciiTheme="minorHAnsi" w:hAnsiTheme="minorHAnsi" w:cs="Arial"/>
        </w:rPr>
      </w:pPr>
      <w:r>
        <w:rPr>
          <w:rFonts w:asciiTheme="minorHAnsi" w:hAnsiTheme="minorHAnsi" w:cs="Arial"/>
        </w:rPr>
        <w:t>W terminie od 30 do 40</w:t>
      </w:r>
      <w:r w:rsidR="0089189A" w:rsidRPr="00CA690F">
        <w:rPr>
          <w:rFonts w:asciiTheme="minorHAnsi" w:hAnsiTheme="minorHAnsi" w:cs="Arial"/>
        </w:rPr>
        <w:t xml:space="preserve"> dni od dnia następującego po ostatnim dniu naboru wniosków o przyznanie pomocy, Rada LGD dokonuje oceny zgodności operacji z Programem Rozwoju Obszarów Wiejskich, kryteriów zgodności z Lokalną Strategią Rozwoju oraz wg. lokalnych kryteriów wyboru dla operacji w </w:t>
      </w:r>
      <w:r w:rsidR="0089189A" w:rsidRPr="00CA690F">
        <w:rPr>
          <w:rFonts w:asciiTheme="minorHAnsi" w:hAnsiTheme="minorHAnsi" w:cs="Arial"/>
        </w:rPr>
        <w:lastRenderedPageBreak/>
        <w:t>ramach realizacji projektu grantowego. Rada wybiera operacje oraz ustala kwotę wsparcia na zasadach określonych w Regulaminie Rady.</w:t>
      </w:r>
    </w:p>
    <w:p w:rsidR="0089189A" w:rsidRPr="00CA690F" w:rsidRDefault="0089189A" w:rsidP="00701C43">
      <w:pPr>
        <w:numPr>
          <w:ilvl w:val="0"/>
          <w:numId w:val="19"/>
        </w:numPr>
        <w:spacing w:after="0"/>
        <w:jc w:val="both"/>
        <w:rPr>
          <w:rFonts w:asciiTheme="minorHAnsi" w:hAnsiTheme="minorHAnsi" w:cs="Arial"/>
        </w:rPr>
      </w:pPr>
      <w:r w:rsidRPr="00CA690F">
        <w:rPr>
          <w:rFonts w:asciiTheme="minorHAnsi" w:hAnsiTheme="minorHAnsi" w:cs="Arial"/>
        </w:rPr>
        <w:t xml:space="preserve">Organem dokonującym oceny zgodności wniosków z LSR i wyboru operacji do finansowania jest Rada LGD „Partnerstwo dla rozwoju”. Wyłącznie Rada rozpatruje wnioski i podejmuje decyzje w ich sprawie. Skład Rady jest zgodny z wymaganiami określonymi w art. 32 ust. 2 lit. b rozporządzenia nr 1303/2013 oraz w Radzie zachowane są parytety zgodnie z art. 34 ust. 3 lit. b rozporządzenia nr 1303/2013, co szczegółowo opisane jest w rozdziale </w:t>
      </w:r>
      <w:r w:rsidR="009A7DBF">
        <w:rPr>
          <w:rFonts w:asciiTheme="minorHAnsi" w:hAnsiTheme="minorHAnsi" w:cs="Arial"/>
        </w:rPr>
        <w:t xml:space="preserve">I LSR Charakterystyka LGD. </w:t>
      </w:r>
      <w:r w:rsidRPr="00CA690F">
        <w:rPr>
          <w:rFonts w:asciiTheme="minorHAnsi" w:hAnsiTheme="minorHAnsi" w:cs="Arial"/>
        </w:rPr>
        <w:t>Rada ocenia wnioski za zgodność z LSR, wg kryteriów wyboru oraz za zgodność z Programem PROW. Podczas swoich posiedzeń Rada rozpatruje wnioski w kolejności odpowiadającej kolejności ich złożenia do Biura LGD „Partnerstwo dla rozwoju”. Przed rozpatrzeniem wniosku członkowie Rady składają pisemne oświadczenie o bezstronności w rozpatrywaniu danego wniosku. Oświadczenie składa się na formularzu, którego wzór</w:t>
      </w:r>
      <w:r w:rsidR="00ED32F9">
        <w:rPr>
          <w:rFonts w:asciiTheme="minorHAnsi" w:hAnsiTheme="minorHAnsi" w:cs="Arial"/>
        </w:rPr>
        <w:t xml:space="preserve"> przedstawia Załącznik nr 1 do R</w:t>
      </w:r>
      <w:r w:rsidRPr="00CA690F">
        <w:rPr>
          <w:rFonts w:asciiTheme="minorHAnsi" w:hAnsiTheme="minorHAnsi" w:cs="Arial"/>
        </w:rPr>
        <w:t xml:space="preserve">egulaminu Rady LGD „Partnerstwo dla rozwoju”. Członków Rady, którzy nie złożą oświadczenia o bezstronności, Przewodniczący Rady wyłącza z udziału w rozpatrywaniu danego wniosku, w szczególności z udziału w ocenie zgodności operacji z Lokalną Strategią Rozwoju, ocenie tej operacji pod względem spełniania kryteriów wyboru oraz z udziału w głosowaniu nad uchwałą dotyczącą wyboru tej operacji co odnotowywane jest w </w:t>
      </w:r>
      <w:r w:rsidR="00ED32F9">
        <w:rPr>
          <w:rFonts w:asciiTheme="minorHAnsi" w:hAnsiTheme="minorHAnsi" w:cs="Arial"/>
        </w:rPr>
        <w:t>notatce służbowej. Ponadto biuro LGD tuż po wyborze</w:t>
      </w:r>
      <w:r w:rsidRPr="00CA690F">
        <w:rPr>
          <w:rFonts w:asciiTheme="minorHAnsi" w:hAnsiTheme="minorHAnsi" w:cs="Arial"/>
        </w:rPr>
        <w:t xml:space="preserve"> Rady Programowej przez Walne Zebranie Członków przygotowuje rejestr interesów członków organu decyzyjnego pozwalający na identyfikację charakteru powiązań z poszczególnymi projektami lub ich wnioskodawcami. Rejestr ten jest przygotowany na podstawie wywiadu z danym członkiem Rady Programowej dot. jego powiązań rodzinnych oraz służbowych. Na początku każdego posied</w:t>
      </w:r>
      <w:r w:rsidR="00A847EA">
        <w:rPr>
          <w:rFonts w:asciiTheme="minorHAnsi" w:hAnsiTheme="minorHAnsi" w:cs="Arial"/>
        </w:rPr>
        <w:t>zenia Rada Programowa wybiera s</w:t>
      </w:r>
      <w:r w:rsidRPr="00CA690F">
        <w:rPr>
          <w:rFonts w:asciiTheme="minorHAnsi" w:hAnsiTheme="minorHAnsi" w:cs="Arial"/>
        </w:rPr>
        <w:t>pośród jej członków (2 członków Rady Programowej) komisję skrutacyjną czuwającą nad przebiegiem procesu oceny i wyboru, poprawnością dokumentacji</w:t>
      </w:r>
      <w:r w:rsidR="00562983">
        <w:rPr>
          <w:rFonts w:asciiTheme="minorHAnsi" w:hAnsiTheme="minorHAnsi" w:cs="Arial"/>
        </w:rPr>
        <w:t xml:space="preserve"> i zgodności formalnej. Między 25</w:t>
      </w:r>
      <w:r w:rsidRPr="00CA690F">
        <w:rPr>
          <w:rFonts w:asciiTheme="minorHAnsi" w:hAnsiTheme="minorHAnsi" w:cs="Arial"/>
        </w:rPr>
        <w:t xml:space="preserve"> a </w:t>
      </w:r>
      <w:r w:rsidR="00562983">
        <w:rPr>
          <w:rFonts w:asciiTheme="minorHAnsi" w:hAnsiTheme="minorHAnsi" w:cs="Arial"/>
        </w:rPr>
        <w:t>35</w:t>
      </w:r>
      <w:r w:rsidRPr="00CA690F">
        <w:rPr>
          <w:rFonts w:asciiTheme="minorHAnsi" w:hAnsiTheme="minorHAnsi" w:cs="Arial"/>
        </w:rPr>
        <w:t xml:space="preserve"> dniem licząc od dnia nast</w:t>
      </w:r>
      <w:r w:rsidR="00A847EA">
        <w:rPr>
          <w:rFonts w:asciiTheme="minorHAnsi" w:hAnsiTheme="minorHAnsi" w:cs="Arial"/>
        </w:rPr>
        <w:t>ępnego po ostatnim dniu naboru wniosków</w:t>
      </w:r>
      <w:r w:rsidRPr="00CA690F">
        <w:rPr>
          <w:rFonts w:asciiTheme="minorHAnsi" w:hAnsiTheme="minorHAnsi" w:cs="Arial"/>
        </w:rPr>
        <w:t xml:space="preserve"> Rada Programowa spotyka się na posiedzeniu dotyczącym oce</w:t>
      </w:r>
      <w:r w:rsidR="00E07CAE">
        <w:rPr>
          <w:rFonts w:asciiTheme="minorHAnsi" w:hAnsiTheme="minorHAnsi" w:cs="Arial"/>
        </w:rPr>
        <w:t>ny wniosków. Najpóźniej 10</w:t>
      </w:r>
      <w:r w:rsidRPr="00CA690F">
        <w:rPr>
          <w:rFonts w:asciiTheme="minorHAnsi" w:hAnsiTheme="minorHAnsi" w:cs="Arial"/>
        </w:rPr>
        <w:t xml:space="preserve"> dni od dnia następnego po zakończeniu naboru biuro LGD wysyła mailem zaproszenia do członków Rady na Posiedzenie oceniające za zwrotnym potwierdzeniem odebrania maila. W mailu oprócz zaproszenia znajdują się dokumenty związane z porządkiem posiedzenia. W przypadku kiedy dany członek Rady nie może uczestniczyć w posiedzeniu, bez zbędnej zwłoki jest zobowiązany poinformować telefonicznie lub mailowo biuro LGD o swojej nieobecności. Pracownik biura w odpowiedzi na tą informację sporządza notatkę służbową w wersji papierowej. Prezentację wniosku rozpoczyna się od wystąpienia Przewodniczącego Rady Programowej prezentującego dany wniosek. Podczas dyskusji nad wnioskiem Przewodniczący udziela głosu dyskutantom według kolejności zgłoszeń. W dyskusji głos mogą zabierać członkowie Rady, członkowie Zarządu oraz osoby zaproszone do udziału w posiedzeniu. Po dyskusji nad wnioskiem członkowie Rady wypełniają w pierwszej kolejności karty dotyczące zgodności operacji z Programem PROW. Przewodniczący czyta kolejne punkty, proponuje tak/nie/</w:t>
      </w:r>
      <w:proofErr w:type="spellStart"/>
      <w:r w:rsidRPr="00CA690F">
        <w:rPr>
          <w:rFonts w:asciiTheme="minorHAnsi" w:hAnsiTheme="minorHAnsi" w:cs="Arial"/>
        </w:rPr>
        <w:t>nd</w:t>
      </w:r>
      <w:proofErr w:type="spellEnd"/>
      <w:r w:rsidRPr="00CA690F">
        <w:rPr>
          <w:rFonts w:asciiTheme="minorHAnsi" w:hAnsiTheme="minorHAnsi" w:cs="Arial"/>
        </w:rPr>
        <w:t>. W razie odmiennych stanowisk dot. poszczególnych punktów karty weryfikacji za zgodność z Programem PROW Rada dokonuje jawnej oceny większością głosów. Te projekty, które zgodne są z Programem PROW przechodzą do drugiego etapu, pozosta</w:t>
      </w:r>
      <w:r w:rsidR="00A548A7" w:rsidRPr="00CA690F">
        <w:rPr>
          <w:rFonts w:asciiTheme="minorHAnsi" w:hAnsiTheme="minorHAnsi" w:cs="Arial"/>
        </w:rPr>
        <w:t>łe niezgodne nie są kierowane do dalszej oceny</w:t>
      </w:r>
      <w:r w:rsidRPr="00CA690F">
        <w:rPr>
          <w:rFonts w:asciiTheme="minorHAnsi" w:hAnsiTheme="minorHAnsi" w:cs="Arial"/>
        </w:rPr>
        <w:t>. W protokole z Rady programowej odnotowuje się, które ze złożonych projektów nie były zgodne z Programem PROW. W drugiej kolejności członkowie Rady wypełniają karty zgodności z LSR</w:t>
      </w:r>
      <w:r w:rsidR="00A548A7" w:rsidRPr="00CA690F">
        <w:rPr>
          <w:rFonts w:asciiTheme="minorHAnsi" w:hAnsiTheme="minorHAnsi" w:cs="Arial"/>
        </w:rPr>
        <w:t>. Projekty, które nie są zgodne z LSR, nie są kierowane do dalszej oceny. Następnie Rada ocenia</w:t>
      </w:r>
      <w:r w:rsidRPr="00CA690F">
        <w:rPr>
          <w:rFonts w:asciiTheme="minorHAnsi" w:hAnsiTheme="minorHAnsi" w:cs="Arial"/>
        </w:rPr>
        <w:t xml:space="preserve"> projekty wg </w:t>
      </w:r>
      <w:r w:rsidR="00A548A7" w:rsidRPr="00CA690F">
        <w:rPr>
          <w:rFonts w:asciiTheme="minorHAnsi" w:hAnsiTheme="minorHAnsi" w:cs="Arial"/>
        </w:rPr>
        <w:t xml:space="preserve">lokalnych </w:t>
      </w:r>
      <w:r w:rsidRPr="00CA690F">
        <w:rPr>
          <w:rFonts w:asciiTheme="minorHAnsi" w:hAnsiTheme="minorHAnsi" w:cs="Arial"/>
        </w:rPr>
        <w:t xml:space="preserve">kryteriów wyboru. Każdy członek Rady dokonuje indywidualnie oceny zgodności operacji z LSR poprzez wypełnienie „Karty oceny </w:t>
      </w:r>
      <w:r w:rsidRPr="00CA690F">
        <w:rPr>
          <w:rFonts w:asciiTheme="minorHAnsi" w:hAnsiTheme="minorHAnsi" w:cs="Arial"/>
        </w:rPr>
        <w:lastRenderedPageBreak/>
        <w:t>zgodności operacji z LSR”, której</w:t>
      </w:r>
      <w:r w:rsidR="00430285">
        <w:rPr>
          <w:rFonts w:asciiTheme="minorHAnsi" w:hAnsiTheme="minorHAnsi" w:cs="Arial"/>
        </w:rPr>
        <w:t xml:space="preserve"> wzór przedstawia Załącznik nr 3</w:t>
      </w:r>
      <w:r w:rsidRPr="00CA690F">
        <w:rPr>
          <w:rFonts w:asciiTheme="minorHAnsi" w:hAnsiTheme="minorHAnsi" w:cs="Arial"/>
        </w:rPr>
        <w:t xml:space="preserve"> do Regulaminu Rady LGD „Partnerstwo dla rozwoju”. Formularz „Karty oceny zgodności operacji z LSR” zawiera następujące pytania pomagające ustalić zgodność operacji z LSR:</w:t>
      </w:r>
    </w:p>
    <w:p w:rsidR="0089189A" w:rsidRPr="00CA690F" w:rsidRDefault="0089189A" w:rsidP="00CA690F">
      <w:pPr>
        <w:spacing w:after="0"/>
        <w:ind w:left="360"/>
        <w:jc w:val="both"/>
        <w:rPr>
          <w:rFonts w:asciiTheme="minorHAnsi" w:hAnsiTheme="minorHAnsi" w:cs="Arial"/>
        </w:rPr>
      </w:pPr>
      <w:r w:rsidRPr="00CA690F">
        <w:rPr>
          <w:rFonts w:asciiTheme="minorHAnsi" w:hAnsiTheme="minorHAnsi" w:cs="Arial"/>
        </w:rPr>
        <w:t></w:t>
      </w:r>
      <w:r w:rsidRPr="00CA690F">
        <w:rPr>
          <w:rFonts w:asciiTheme="minorHAnsi" w:hAnsiTheme="minorHAnsi" w:cs="Arial"/>
        </w:rPr>
        <w:tab/>
        <w:t>czy realizacja operacji przyczynia się do osiągnięcia co najmniej jednego celu ogólnego LSR,</w:t>
      </w:r>
    </w:p>
    <w:p w:rsidR="0089189A" w:rsidRPr="00CA690F" w:rsidRDefault="0089189A" w:rsidP="00CA690F">
      <w:pPr>
        <w:spacing w:after="0"/>
        <w:ind w:left="360"/>
        <w:jc w:val="both"/>
        <w:rPr>
          <w:rFonts w:asciiTheme="minorHAnsi" w:hAnsiTheme="minorHAnsi" w:cs="Arial"/>
        </w:rPr>
      </w:pPr>
      <w:r w:rsidRPr="00CA690F">
        <w:rPr>
          <w:rFonts w:asciiTheme="minorHAnsi" w:hAnsiTheme="minorHAnsi" w:cs="Arial"/>
        </w:rPr>
        <w:t></w:t>
      </w:r>
      <w:r w:rsidRPr="00CA690F">
        <w:rPr>
          <w:rFonts w:asciiTheme="minorHAnsi" w:hAnsiTheme="minorHAnsi" w:cs="Arial"/>
        </w:rPr>
        <w:tab/>
        <w:t>czy realizacja operacji przyczynia się do osiągnięcia co najmniej jednego celu szczegółowego LSR,</w:t>
      </w:r>
    </w:p>
    <w:p w:rsidR="0089189A" w:rsidRPr="00CA690F" w:rsidRDefault="0089189A" w:rsidP="00CA690F">
      <w:pPr>
        <w:spacing w:after="0"/>
        <w:ind w:left="360"/>
        <w:jc w:val="both"/>
        <w:rPr>
          <w:rFonts w:asciiTheme="minorHAnsi" w:hAnsiTheme="minorHAnsi" w:cs="Arial"/>
        </w:rPr>
      </w:pPr>
      <w:r w:rsidRPr="00CA690F">
        <w:rPr>
          <w:rFonts w:asciiTheme="minorHAnsi" w:hAnsiTheme="minorHAnsi" w:cs="Arial"/>
        </w:rPr>
        <w:t></w:t>
      </w:r>
      <w:r w:rsidRPr="00CA690F">
        <w:rPr>
          <w:rFonts w:asciiTheme="minorHAnsi" w:hAnsiTheme="minorHAnsi" w:cs="Arial"/>
        </w:rPr>
        <w:tab/>
        <w:t>czy operacja jest zgodna z co najmniej jednym przedsięwzięciem planowanym w ramach LSR,</w:t>
      </w:r>
    </w:p>
    <w:p w:rsidR="0089189A" w:rsidRPr="00CA690F" w:rsidRDefault="0089189A" w:rsidP="00CA690F">
      <w:pPr>
        <w:spacing w:after="0"/>
        <w:ind w:left="360"/>
        <w:jc w:val="both"/>
        <w:rPr>
          <w:rFonts w:asciiTheme="minorHAnsi" w:hAnsiTheme="minorHAnsi" w:cs="Arial"/>
        </w:rPr>
      </w:pPr>
      <w:r w:rsidRPr="00CA690F">
        <w:rPr>
          <w:rFonts w:asciiTheme="minorHAnsi" w:hAnsiTheme="minorHAnsi" w:cs="Arial"/>
        </w:rPr>
        <w:t></w:t>
      </w:r>
      <w:r w:rsidRPr="00CA690F">
        <w:rPr>
          <w:rFonts w:asciiTheme="minorHAnsi" w:hAnsiTheme="minorHAnsi" w:cs="Arial"/>
        </w:rPr>
        <w:tab/>
        <w:t>czy operacja należy do operacji rekomendowanych w ramach LSR.</w:t>
      </w:r>
    </w:p>
    <w:p w:rsidR="0089189A" w:rsidRPr="00CA690F" w:rsidRDefault="0089189A" w:rsidP="00CA690F">
      <w:pPr>
        <w:spacing w:after="0"/>
        <w:ind w:left="360"/>
        <w:jc w:val="both"/>
        <w:rPr>
          <w:rFonts w:asciiTheme="minorHAnsi" w:hAnsiTheme="minorHAnsi" w:cs="Arial"/>
        </w:rPr>
      </w:pPr>
      <w:r w:rsidRPr="00CA690F">
        <w:rPr>
          <w:rFonts w:asciiTheme="minorHAnsi" w:hAnsiTheme="minorHAnsi" w:cs="Arial"/>
        </w:rPr>
        <w:t>Po zebraniu wypełnionych „Kart oceny zgodności operacji z LSR” komisja skrutacyjna dokonuje podliczenia oddanych głosów. Decyzja Rady w sprawie uznania operacji za zgodną z LSR jest pozytywna, jeśli bezwzględna większość ważnie oddanych głosów została oddana na opcję, że operacja jest zgodna z LSR. Wnioski dotyczące operacji, co do których Rada podjęła negatywną decyzję w sprawie uznania ich zgodności z LSR nie są dalej rozpatrywane. Jeżeli operacja została uznana za zgodną z LSR, Rada przeprowadza ocenę tej operacji według kryteriów lokalnych przyjętych przez Stowarzyszenie. Po zarządzeniu głosowania każdy członek Rady dokonuje indywidualnie oceny operacji poprzez wypełnienie formularza „Karty oceny operacji według kryteriów wyboru”, której wzó</w:t>
      </w:r>
      <w:r w:rsidR="00E07CAE">
        <w:rPr>
          <w:rFonts w:asciiTheme="minorHAnsi" w:hAnsiTheme="minorHAnsi" w:cs="Arial"/>
        </w:rPr>
        <w:t>r prze</w:t>
      </w:r>
      <w:r w:rsidR="00430285">
        <w:rPr>
          <w:rFonts w:asciiTheme="minorHAnsi" w:hAnsiTheme="minorHAnsi" w:cs="Arial"/>
        </w:rPr>
        <w:t>dstaw</w:t>
      </w:r>
      <w:r w:rsidR="006C0037">
        <w:rPr>
          <w:rFonts w:asciiTheme="minorHAnsi" w:hAnsiTheme="minorHAnsi" w:cs="Arial"/>
        </w:rPr>
        <w:t>ia Załącznik nr 7</w:t>
      </w:r>
      <w:r w:rsidRPr="00CA690F">
        <w:rPr>
          <w:rFonts w:asciiTheme="minorHAnsi" w:hAnsiTheme="minorHAnsi" w:cs="Arial"/>
        </w:rPr>
        <w:t xml:space="preserve"> do Regulaminu Rady LGD „Partnerstwo dla rozwoju”. Ocena operacji przez członka Rady polega na przyznaniu punktów za poszczególne kryteria, a następnie ich zsumowaniu i wpisaniu obliczonej oceny łącznej w pozycji formularza „Suma punktów”. Po zebraniu wypełnionych „Karty oceny operacji według kryteriów wyboru” komisja skrutacyjna ustala wynik głosowania w taki sposób, że sumuje oceny łączne wyrażone na poszczególnych kartach w pozycji „Suma punktów” i dzieli przez liczbę oddanych głosów. Liczba będąca wynikiem tego działania jest oceną Rady dotyczącą spełniania kryteriów wyboru przez daną operację. Na podstawie wyników głosowania w sprawie oceny operacji pod względem spełniania kryteriów wyboru Przewodniczący Rady sporządza listę ocenionych operacji, ustalając ich kolejność według liczby uzyskanych punktów w ramach tej oceny. Członkowie Rady Programowej podejmują uchwałę dotyczącą zatwierdzenia lub niezatwierdze</w:t>
      </w:r>
      <w:r w:rsidR="002561D6" w:rsidRPr="00CA690F">
        <w:rPr>
          <w:rFonts w:asciiTheme="minorHAnsi" w:hAnsiTheme="minorHAnsi" w:cs="Arial"/>
        </w:rPr>
        <w:t xml:space="preserve">nia operacji do dofinansowania. </w:t>
      </w:r>
      <w:r w:rsidRPr="00CA690F">
        <w:rPr>
          <w:rFonts w:asciiTheme="minorHAnsi" w:hAnsiTheme="minorHAnsi" w:cs="Arial"/>
        </w:rPr>
        <w:t xml:space="preserve">Rada może podjąć </w:t>
      </w:r>
      <w:r w:rsidR="002561D6" w:rsidRPr="00CA690F">
        <w:rPr>
          <w:rFonts w:asciiTheme="minorHAnsi" w:hAnsiTheme="minorHAnsi" w:cs="Arial"/>
        </w:rPr>
        <w:t>decyzję</w:t>
      </w:r>
      <w:r w:rsidRPr="00CA690F">
        <w:rPr>
          <w:rFonts w:asciiTheme="minorHAnsi" w:hAnsiTheme="minorHAnsi" w:cs="Arial"/>
        </w:rPr>
        <w:t xml:space="preserve"> dotyczącą redukcji kosztów</w:t>
      </w:r>
      <w:r w:rsidR="002561D6" w:rsidRPr="00CA690F">
        <w:rPr>
          <w:rFonts w:asciiTheme="minorHAnsi" w:hAnsiTheme="minorHAnsi" w:cs="Arial"/>
        </w:rPr>
        <w:t xml:space="preserve"> poszczególnych operacji, co wskazuje się w wyżej opisanej uchwale</w:t>
      </w:r>
      <w:r w:rsidRPr="00CA690F">
        <w:rPr>
          <w:rFonts w:asciiTheme="minorHAnsi" w:hAnsiTheme="minorHAnsi" w:cs="Arial"/>
        </w:rPr>
        <w:t>. Jeżeli więcej niż jedna operacji uzyskała identyczną ilość punktów, a w limicie dostępnych środków nie mieszą się wszystkie operacje o tej samej punktacji to o kolejności na liście rank</w:t>
      </w:r>
      <w:r w:rsidR="00F67A73" w:rsidRPr="00CA690F">
        <w:rPr>
          <w:rFonts w:asciiTheme="minorHAnsi" w:hAnsiTheme="minorHAnsi" w:cs="Arial"/>
        </w:rPr>
        <w:t>ingowej decyduje data wpływu</w:t>
      </w:r>
      <w:r w:rsidRPr="00CA690F">
        <w:rPr>
          <w:rFonts w:asciiTheme="minorHAnsi" w:hAnsiTheme="minorHAnsi" w:cs="Arial"/>
        </w:rPr>
        <w:t xml:space="preserve"> wniosku do biura LGD (włącznie z dokładną godziną wpływu).</w:t>
      </w:r>
      <w:r w:rsidR="00F67A73" w:rsidRPr="00CA690F">
        <w:rPr>
          <w:rFonts w:asciiTheme="minorHAnsi" w:hAnsiTheme="minorHAnsi" w:cs="Arial"/>
        </w:rPr>
        <w:t xml:space="preserve"> </w:t>
      </w:r>
      <w:r w:rsidRPr="00CA690F">
        <w:rPr>
          <w:rFonts w:asciiTheme="minorHAnsi" w:hAnsiTheme="minorHAnsi" w:cs="Arial"/>
        </w:rPr>
        <w:t>Rada dokonuje wyboru operacji do wysokości limitu dostępnych środków, określonego w informacji o możliwości składania wniosków o przyznanie pomocy na dany rodzaj operacji.</w:t>
      </w:r>
    </w:p>
    <w:p w:rsidR="0089189A" w:rsidRPr="00CA690F" w:rsidRDefault="0089189A" w:rsidP="00701C43">
      <w:pPr>
        <w:numPr>
          <w:ilvl w:val="0"/>
          <w:numId w:val="19"/>
        </w:numPr>
        <w:spacing w:after="0"/>
        <w:jc w:val="both"/>
        <w:rPr>
          <w:rFonts w:asciiTheme="minorHAnsi" w:hAnsiTheme="minorHAnsi" w:cs="Arial"/>
        </w:rPr>
      </w:pPr>
      <w:r w:rsidRPr="00CA690F">
        <w:rPr>
          <w:rFonts w:asciiTheme="minorHAnsi" w:hAnsiTheme="minorHAnsi" w:cs="Arial"/>
        </w:rPr>
        <w:t>Rada LGD dokonuje wyboru operacji zgodnie z zapis</w:t>
      </w:r>
      <w:r w:rsidR="00562983">
        <w:rPr>
          <w:rFonts w:asciiTheme="minorHAnsi" w:hAnsiTheme="minorHAnsi" w:cs="Arial"/>
        </w:rPr>
        <w:t>ami Regulaminu Rady Programowej.</w:t>
      </w:r>
    </w:p>
    <w:p w:rsidR="0089189A" w:rsidRPr="00CA690F" w:rsidRDefault="0089189A" w:rsidP="00701C43">
      <w:pPr>
        <w:numPr>
          <w:ilvl w:val="0"/>
          <w:numId w:val="19"/>
        </w:numPr>
        <w:spacing w:after="0"/>
        <w:jc w:val="both"/>
        <w:rPr>
          <w:rFonts w:asciiTheme="minorHAnsi" w:hAnsiTheme="minorHAnsi" w:cs="Arial"/>
        </w:rPr>
      </w:pPr>
      <w:r w:rsidRPr="00CA690F">
        <w:rPr>
          <w:rFonts w:asciiTheme="minorHAnsi" w:hAnsiTheme="minorHAnsi" w:cs="Arial"/>
        </w:rPr>
        <w:t>Rada dokonuje wyboru spośród operacji, które:</w:t>
      </w:r>
    </w:p>
    <w:p w:rsidR="0089189A" w:rsidRPr="00CA690F" w:rsidRDefault="0089189A" w:rsidP="00701C43">
      <w:pPr>
        <w:numPr>
          <w:ilvl w:val="0"/>
          <w:numId w:val="20"/>
        </w:numPr>
        <w:spacing w:after="0"/>
        <w:jc w:val="both"/>
        <w:rPr>
          <w:rFonts w:asciiTheme="minorHAnsi" w:hAnsiTheme="minorHAnsi" w:cs="Arial"/>
        </w:rPr>
      </w:pPr>
      <w:r w:rsidRPr="00CA690F">
        <w:rPr>
          <w:rFonts w:asciiTheme="minorHAnsi" w:hAnsiTheme="minorHAnsi" w:cs="Arial"/>
        </w:rPr>
        <w:t>Są zgodne z LSR,</w:t>
      </w:r>
    </w:p>
    <w:p w:rsidR="0089189A" w:rsidRPr="00CA690F" w:rsidRDefault="0089189A" w:rsidP="00701C43">
      <w:pPr>
        <w:numPr>
          <w:ilvl w:val="0"/>
          <w:numId w:val="20"/>
        </w:numPr>
        <w:spacing w:after="0"/>
        <w:jc w:val="both"/>
        <w:rPr>
          <w:rFonts w:asciiTheme="minorHAnsi" w:hAnsiTheme="minorHAnsi" w:cs="Arial"/>
        </w:rPr>
      </w:pPr>
      <w:r w:rsidRPr="00CA690F">
        <w:rPr>
          <w:rFonts w:asciiTheme="minorHAnsi" w:hAnsiTheme="minorHAnsi" w:cs="Arial"/>
        </w:rPr>
        <w:t xml:space="preserve">Uzyskały </w:t>
      </w:r>
      <w:r w:rsidR="00562983">
        <w:rPr>
          <w:rFonts w:asciiTheme="minorHAnsi" w:hAnsiTheme="minorHAnsi" w:cs="Arial"/>
        </w:rPr>
        <w:t xml:space="preserve">minimalna liczbę punktów </w:t>
      </w:r>
    </w:p>
    <w:p w:rsidR="0089189A" w:rsidRPr="00CA690F" w:rsidRDefault="0089189A" w:rsidP="00701C43">
      <w:pPr>
        <w:numPr>
          <w:ilvl w:val="0"/>
          <w:numId w:val="20"/>
        </w:numPr>
        <w:spacing w:after="0"/>
        <w:jc w:val="both"/>
        <w:rPr>
          <w:rFonts w:asciiTheme="minorHAnsi" w:hAnsiTheme="minorHAnsi" w:cs="Arial"/>
        </w:rPr>
      </w:pPr>
      <w:r w:rsidRPr="00CA690F">
        <w:rPr>
          <w:rFonts w:asciiTheme="minorHAnsi" w:hAnsiTheme="minorHAnsi" w:cs="Arial"/>
        </w:rPr>
        <w:t>Zostały złożone w miejscu i terminie wskazanym w ogłoszeniu o naborze wniosków o przyznanie pomocy,</w:t>
      </w:r>
    </w:p>
    <w:p w:rsidR="0089189A" w:rsidRPr="00CA690F" w:rsidRDefault="0089189A" w:rsidP="00701C43">
      <w:pPr>
        <w:numPr>
          <w:ilvl w:val="0"/>
          <w:numId w:val="20"/>
        </w:numPr>
        <w:spacing w:after="0"/>
        <w:jc w:val="both"/>
        <w:rPr>
          <w:rFonts w:asciiTheme="minorHAnsi" w:hAnsiTheme="minorHAnsi" w:cs="Arial"/>
        </w:rPr>
      </w:pPr>
      <w:r w:rsidRPr="00CA690F">
        <w:rPr>
          <w:rFonts w:asciiTheme="minorHAnsi" w:hAnsiTheme="minorHAnsi" w:cs="Arial"/>
        </w:rPr>
        <w:t>Są zgodne z zakresem tematycznym projektu grantowego.</w:t>
      </w:r>
    </w:p>
    <w:p w:rsidR="00945E20" w:rsidRDefault="008905F1" w:rsidP="00701C43">
      <w:pPr>
        <w:numPr>
          <w:ilvl w:val="0"/>
          <w:numId w:val="19"/>
        </w:numPr>
        <w:spacing w:after="0"/>
        <w:jc w:val="both"/>
        <w:rPr>
          <w:rFonts w:asciiTheme="minorHAnsi" w:hAnsiTheme="minorHAnsi" w:cs="Arial"/>
        </w:rPr>
      </w:pPr>
      <w:r w:rsidRPr="00945E20">
        <w:rPr>
          <w:rFonts w:asciiTheme="minorHAnsi" w:hAnsiTheme="minorHAnsi" w:cs="Arial"/>
        </w:rPr>
        <w:t>W terminie 4</w:t>
      </w:r>
      <w:r w:rsidR="0089189A" w:rsidRPr="00945E20">
        <w:rPr>
          <w:rFonts w:asciiTheme="minorHAnsi" w:hAnsiTheme="minorHAnsi" w:cs="Arial"/>
        </w:rPr>
        <w:t xml:space="preserve"> dni od dnia </w:t>
      </w:r>
      <w:r w:rsidR="00945E20" w:rsidRPr="00945E20">
        <w:rPr>
          <w:rFonts w:asciiTheme="minorHAnsi" w:hAnsiTheme="minorHAnsi" w:cs="Arial"/>
        </w:rPr>
        <w:t>zakończenia wyboru operacji LGD</w:t>
      </w:r>
      <w:r w:rsidR="00945E20">
        <w:rPr>
          <w:rFonts w:asciiTheme="minorHAnsi" w:hAnsiTheme="minorHAnsi" w:cs="Arial"/>
        </w:rPr>
        <w:t xml:space="preserve"> z</w:t>
      </w:r>
      <w:r w:rsidR="0089189A" w:rsidRPr="00945E20">
        <w:rPr>
          <w:rFonts w:asciiTheme="minorHAnsi" w:hAnsiTheme="minorHAnsi" w:cs="Arial"/>
        </w:rPr>
        <w:t xml:space="preserve">amieszcza na swojej stronie internetowej listę operacji zgodnych z PROW, zgodnych z LSR, które osiągnęły minimalną ilość punktów, ze wskazaniem, które z operacji mieszczą się w limicie środków wskazanych w ogłoszeniu o naborze </w:t>
      </w:r>
      <w:r w:rsidR="0089189A" w:rsidRPr="00945E20">
        <w:rPr>
          <w:rFonts w:asciiTheme="minorHAnsi" w:hAnsiTheme="minorHAnsi" w:cs="Arial"/>
        </w:rPr>
        <w:lastRenderedPageBreak/>
        <w:t>wniosków o przyznanie pomocy oraz które nie mieszczą się w limicie środków. Ponadto zamieszcza listę operacji niezgodnych z PROW, niezgodnych z LSR, które nie</w:t>
      </w:r>
      <w:r w:rsidR="002561D6" w:rsidRPr="00945E20">
        <w:rPr>
          <w:rFonts w:asciiTheme="minorHAnsi" w:hAnsiTheme="minorHAnsi" w:cs="Arial"/>
        </w:rPr>
        <w:t xml:space="preserve"> </w:t>
      </w:r>
      <w:r w:rsidR="0089189A" w:rsidRPr="00945E20">
        <w:rPr>
          <w:rFonts w:asciiTheme="minorHAnsi" w:hAnsiTheme="minorHAnsi" w:cs="Arial"/>
        </w:rPr>
        <w:t xml:space="preserve">zdobyły minimalnej ilość punktów i nie zostały wybrane do dofinansowania.  </w:t>
      </w:r>
    </w:p>
    <w:p w:rsidR="00945E20" w:rsidRDefault="008905F1" w:rsidP="00701C43">
      <w:pPr>
        <w:numPr>
          <w:ilvl w:val="0"/>
          <w:numId w:val="19"/>
        </w:numPr>
        <w:spacing w:after="0"/>
        <w:jc w:val="both"/>
        <w:rPr>
          <w:rFonts w:asciiTheme="minorHAnsi" w:hAnsiTheme="minorHAnsi" w:cs="Arial"/>
        </w:rPr>
      </w:pPr>
      <w:r w:rsidRPr="00945E20">
        <w:rPr>
          <w:rFonts w:asciiTheme="minorHAnsi" w:hAnsiTheme="minorHAnsi" w:cs="Arial"/>
        </w:rPr>
        <w:t xml:space="preserve">Jeżeli Rada podejmie decyzję o redukcji kosztów, biuro LGD skutecznie (e-mail lub telefon) kontaktuje się z Wnioskodawcami w celu ewentualnej aktualizacji budżetu zgodnie z decyzjami Rady. Nie złożenie żądanych uzupełnień w wyznaczonym 7-dniowym terminie oznacza rezygnację z ubiegania się Wnioskodawcy o dofinansowanie. </w:t>
      </w:r>
    </w:p>
    <w:p w:rsidR="008905F1" w:rsidRPr="00945E20" w:rsidRDefault="008905F1" w:rsidP="00701C43">
      <w:pPr>
        <w:numPr>
          <w:ilvl w:val="0"/>
          <w:numId w:val="19"/>
        </w:numPr>
        <w:spacing w:after="0"/>
        <w:jc w:val="both"/>
        <w:rPr>
          <w:rFonts w:asciiTheme="minorHAnsi" w:hAnsiTheme="minorHAnsi" w:cs="Arial"/>
        </w:rPr>
      </w:pPr>
      <w:r w:rsidRPr="00945E20">
        <w:rPr>
          <w:rFonts w:asciiTheme="minorHAnsi" w:hAnsiTheme="minorHAnsi" w:cs="Arial"/>
        </w:rPr>
        <w:t>W przypadku uwolnienia środków wynikających z:</w:t>
      </w:r>
    </w:p>
    <w:p w:rsidR="00945E20" w:rsidRDefault="008905F1" w:rsidP="00701C43">
      <w:pPr>
        <w:pStyle w:val="Akapitzlist"/>
        <w:numPr>
          <w:ilvl w:val="0"/>
          <w:numId w:val="37"/>
        </w:numPr>
        <w:spacing w:after="0"/>
        <w:ind w:left="360"/>
        <w:jc w:val="both"/>
        <w:rPr>
          <w:rFonts w:asciiTheme="minorHAnsi" w:hAnsiTheme="minorHAnsi" w:cs="Arial"/>
        </w:rPr>
      </w:pPr>
      <w:r w:rsidRPr="00945E20">
        <w:rPr>
          <w:rFonts w:asciiTheme="minorHAnsi" w:hAnsiTheme="minorHAnsi" w:cs="Arial"/>
        </w:rPr>
        <w:t xml:space="preserve">rezygnacji z realizacji zadania przez </w:t>
      </w:r>
      <w:proofErr w:type="spellStart"/>
      <w:r w:rsidRPr="00945E20">
        <w:rPr>
          <w:rFonts w:asciiTheme="minorHAnsi" w:hAnsiTheme="minorHAnsi" w:cs="Arial"/>
        </w:rPr>
        <w:t>grantobiorcę</w:t>
      </w:r>
      <w:proofErr w:type="spellEnd"/>
      <w:r w:rsidRPr="00945E20">
        <w:rPr>
          <w:rFonts w:asciiTheme="minorHAnsi" w:hAnsiTheme="minorHAnsi" w:cs="Arial"/>
        </w:rPr>
        <w:t>, którego zadanie otrzymało dofinansowanie</w:t>
      </w:r>
      <w:r w:rsidR="00945E20" w:rsidRPr="00945E20">
        <w:rPr>
          <w:rFonts w:asciiTheme="minorHAnsi" w:hAnsiTheme="minorHAnsi" w:cs="Arial"/>
        </w:rPr>
        <w:t>,</w:t>
      </w:r>
    </w:p>
    <w:p w:rsidR="00945E20" w:rsidRDefault="008905F1" w:rsidP="00701C43">
      <w:pPr>
        <w:pStyle w:val="Akapitzlist"/>
        <w:numPr>
          <w:ilvl w:val="0"/>
          <w:numId w:val="37"/>
        </w:numPr>
        <w:spacing w:after="0"/>
        <w:ind w:left="360"/>
        <w:jc w:val="both"/>
        <w:rPr>
          <w:rFonts w:asciiTheme="minorHAnsi" w:hAnsiTheme="minorHAnsi" w:cs="Arial"/>
        </w:rPr>
      </w:pPr>
      <w:r w:rsidRPr="00945E20">
        <w:rPr>
          <w:rFonts w:asciiTheme="minorHAnsi" w:hAnsiTheme="minorHAnsi" w:cs="Arial"/>
        </w:rPr>
        <w:t>rezygnacji</w:t>
      </w:r>
      <w:r w:rsidR="00945E20">
        <w:rPr>
          <w:rFonts w:asciiTheme="minorHAnsi" w:hAnsiTheme="minorHAnsi" w:cs="Arial"/>
        </w:rPr>
        <w:t xml:space="preserve"> z części dofinansowania przez </w:t>
      </w:r>
      <w:proofErr w:type="spellStart"/>
      <w:r w:rsidR="00945E20">
        <w:rPr>
          <w:rFonts w:asciiTheme="minorHAnsi" w:hAnsiTheme="minorHAnsi" w:cs="Arial"/>
        </w:rPr>
        <w:t>G</w:t>
      </w:r>
      <w:r w:rsidRPr="00945E20">
        <w:rPr>
          <w:rFonts w:asciiTheme="minorHAnsi" w:hAnsiTheme="minorHAnsi" w:cs="Arial"/>
        </w:rPr>
        <w:t>rantobiorcę</w:t>
      </w:r>
      <w:proofErr w:type="spellEnd"/>
      <w:r w:rsidR="00945E20">
        <w:rPr>
          <w:rFonts w:asciiTheme="minorHAnsi" w:hAnsiTheme="minorHAnsi" w:cs="Arial"/>
        </w:rPr>
        <w:t>,</w:t>
      </w:r>
    </w:p>
    <w:p w:rsidR="008905F1" w:rsidRPr="00945E20" w:rsidRDefault="008905F1" w:rsidP="00701C43">
      <w:pPr>
        <w:pStyle w:val="Akapitzlist"/>
        <w:numPr>
          <w:ilvl w:val="0"/>
          <w:numId w:val="37"/>
        </w:numPr>
        <w:spacing w:after="0"/>
        <w:ind w:left="360"/>
        <w:jc w:val="both"/>
        <w:rPr>
          <w:rFonts w:asciiTheme="minorHAnsi" w:hAnsiTheme="minorHAnsi" w:cs="Arial"/>
        </w:rPr>
      </w:pPr>
      <w:r w:rsidRPr="00945E20">
        <w:rPr>
          <w:rFonts w:asciiTheme="minorHAnsi" w:hAnsiTheme="minorHAnsi" w:cs="Arial"/>
        </w:rPr>
        <w:t>innych oszczędności</w:t>
      </w:r>
      <w:r w:rsidR="00945E20">
        <w:rPr>
          <w:rFonts w:asciiTheme="minorHAnsi" w:hAnsiTheme="minorHAnsi" w:cs="Arial"/>
        </w:rPr>
        <w:t>,</w:t>
      </w:r>
    </w:p>
    <w:p w:rsidR="008905F1" w:rsidRPr="00CA690F" w:rsidRDefault="008905F1" w:rsidP="00CA690F">
      <w:pPr>
        <w:spacing w:after="0"/>
        <w:ind w:left="360"/>
        <w:jc w:val="both"/>
        <w:rPr>
          <w:rFonts w:asciiTheme="minorHAnsi" w:hAnsiTheme="minorHAnsi" w:cs="Arial"/>
        </w:rPr>
      </w:pPr>
      <w:r w:rsidRPr="00CA690F">
        <w:rPr>
          <w:rFonts w:asciiTheme="minorHAnsi" w:hAnsiTheme="minorHAnsi" w:cs="Arial"/>
        </w:rPr>
        <w:t>LGD ma możliwość dofinansowania kolejnej operacji z listy rankingowej.</w:t>
      </w:r>
    </w:p>
    <w:p w:rsidR="0089189A" w:rsidRPr="00CA690F" w:rsidRDefault="0089189A" w:rsidP="00701C43">
      <w:pPr>
        <w:numPr>
          <w:ilvl w:val="0"/>
          <w:numId w:val="19"/>
        </w:numPr>
        <w:spacing w:after="0"/>
        <w:jc w:val="both"/>
        <w:rPr>
          <w:rFonts w:asciiTheme="minorHAnsi" w:hAnsiTheme="minorHAnsi" w:cs="Arial"/>
        </w:rPr>
      </w:pPr>
      <w:r w:rsidRPr="00CA690F">
        <w:rPr>
          <w:rFonts w:asciiTheme="minorHAnsi" w:hAnsiTheme="minorHAnsi" w:cs="Arial"/>
        </w:rPr>
        <w:t>Jeżeli operacja:</w:t>
      </w:r>
    </w:p>
    <w:p w:rsidR="0089189A" w:rsidRPr="00CA690F" w:rsidRDefault="0089189A" w:rsidP="00701C43">
      <w:pPr>
        <w:numPr>
          <w:ilvl w:val="0"/>
          <w:numId w:val="21"/>
        </w:numPr>
        <w:spacing w:after="0"/>
        <w:jc w:val="both"/>
        <w:rPr>
          <w:rFonts w:asciiTheme="minorHAnsi" w:hAnsiTheme="minorHAnsi" w:cs="Arial"/>
        </w:rPr>
      </w:pPr>
      <w:r w:rsidRPr="00CA690F">
        <w:rPr>
          <w:rFonts w:asciiTheme="minorHAnsi" w:hAnsiTheme="minorHAnsi" w:cs="Arial"/>
        </w:rPr>
        <w:t>Uzyskała negatywną ocenę zgodności z LSR albo</w:t>
      </w:r>
    </w:p>
    <w:p w:rsidR="0089189A" w:rsidRPr="00CA690F" w:rsidRDefault="0089189A" w:rsidP="00701C43">
      <w:pPr>
        <w:numPr>
          <w:ilvl w:val="0"/>
          <w:numId w:val="21"/>
        </w:numPr>
        <w:spacing w:after="0"/>
        <w:jc w:val="both"/>
        <w:rPr>
          <w:rFonts w:asciiTheme="minorHAnsi" w:hAnsiTheme="minorHAnsi" w:cs="Arial"/>
        </w:rPr>
      </w:pPr>
      <w:r w:rsidRPr="00CA690F">
        <w:rPr>
          <w:rFonts w:asciiTheme="minorHAnsi" w:hAnsiTheme="minorHAnsi" w:cs="Arial"/>
        </w:rPr>
        <w:t xml:space="preserve">Nie uzyskała minimalnej liczby punktów, o której mowa w pkt. VI ust. 2 </w:t>
      </w:r>
      <w:proofErr w:type="spellStart"/>
      <w:r w:rsidRPr="00CA690F">
        <w:rPr>
          <w:rFonts w:asciiTheme="minorHAnsi" w:hAnsiTheme="minorHAnsi" w:cs="Arial"/>
        </w:rPr>
        <w:t>ppkt</w:t>
      </w:r>
      <w:proofErr w:type="spellEnd"/>
      <w:r w:rsidRPr="00CA690F">
        <w:rPr>
          <w:rFonts w:asciiTheme="minorHAnsi" w:hAnsiTheme="minorHAnsi" w:cs="Arial"/>
        </w:rPr>
        <w:t>. 4 albo</w:t>
      </w:r>
    </w:p>
    <w:p w:rsidR="0089189A" w:rsidRPr="00CA690F" w:rsidRDefault="0089189A" w:rsidP="00701C43">
      <w:pPr>
        <w:numPr>
          <w:ilvl w:val="0"/>
          <w:numId w:val="21"/>
        </w:numPr>
        <w:spacing w:after="0"/>
        <w:jc w:val="both"/>
        <w:rPr>
          <w:rFonts w:asciiTheme="minorHAnsi" w:hAnsiTheme="minorHAnsi" w:cs="Arial"/>
        </w:rPr>
      </w:pPr>
      <w:r w:rsidRPr="00CA690F">
        <w:rPr>
          <w:rFonts w:asciiTheme="minorHAnsi" w:hAnsiTheme="minorHAnsi" w:cs="Arial"/>
        </w:rPr>
        <w:t>Nie mieści się w limicie środków wskazanym w ogłoszeniu o naborze tych wniosków –</w:t>
      </w:r>
    </w:p>
    <w:p w:rsidR="0089189A" w:rsidRPr="00CA690F" w:rsidRDefault="0089189A" w:rsidP="00CA690F">
      <w:pPr>
        <w:spacing w:after="0"/>
        <w:ind w:left="294"/>
        <w:jc w:val="both"/>
        <w:rPr>
          <w:rFonts w:asciiTheme="minorHAnsi" w:hAnsiTheme="minorHAnsi"/>
        </w:rPr>
      </w:pPr>
      <w:r w:rsidRPr="00CA690F">
        <w:rPr>
          <w:rFonts w:asciiTheme="minorHAnsi" w:hAnsiTheme="minorHAnsi" w:cs="Arial"/>
        </w:rPr>
        <w:t xml:space="preserve">- informacja, zamieszczona na stronie </w:t>
      </w:r>
      <w:hyperlink r:id="rId9" w:history="1">
        <w:r w:rsidRPr="00CA690F">
          <w:rPr>
            <w:rStyle w:val="Hipercze"/>
            <w:rFonts w:asciiTheme="minorHAnsi" w:hAnsiTheme="minorHAnsi" w:cs="Arial"/>
          </w:rPr>
          <w:t>www.grupadzialania.pl</w:t>
        </w:r>
      </w:hyperlink>
      <w:r w:rsidRPr="00CA690F">
        <w:rPr>
          <w:rFonts w:asciiTheme="minorHAnsi" w:hAnsiTheme="minorHAnsi" w:cs="Arial"/>
        </w:rPr>
        <w:t xml:space="preserve"> o której mowa w pkt 5, zawiera pouczenie o możliwości wniesienia odwołania w terminie 7 dni od publikacji informacji na ww. stronie. Ponadto informacja wskazuje nazwę instytucji, do której należy wnieść odwołanie oraz wymogi formalne odwołania.</w:t>
      </w:r>
    </w:p>
    <w:p w:rsidR="0089189A" w:rsidRPr="00CA690F" w:rsidRDefault="0089189A" w:rsidP="00CA690F">
      <w:pPr>
        <w:spacing w:after="0"/>
        <w:ind w:left="294"/>
        <w:jc w:val="both"/>
        <w:rPr>
          <w:rFonts w:asciiTheme="minorHAnsi" w:hAnsiTheme="minorHAnsi" w:cs="Arial"/>
        </w:rPr>
      </w:pPr>
    </w:p>
    <w:p w:rsidR="0089189A" w:rsidRPr="00CA690F" w:rsidRDefault="0089189A" w:rsidP="00CA690F">
      <w:pPr>
        <w:spacing w:after="0"/>
        <w:ind w:left="294"/>
        <w:jc w:val="both"/>
        <w:rPr>
          <w:rFonts w:asciiTheme="minorHAnsi" w:hAnsiTheme="minorHAnsi" w:cs="Arial"/>
        </w:rPr>
      </w:pPr>
    </w:p>
    <w:p w:rsidR="003D5B3C" w:rsidRPr="003D5B3C" w:rsidRDefault="0089189A" w:rsidP="00701C43">
      <w:pPr>
        <w:numPr>
          <w:ilvl w:val="0"/>
          <w:numId w:val="38"/>
        </w:numPr>
        <w:spacing w:after="0"/>
        <w:jc w:val="both"/>
        <w:rPr>
          <w:rFonts w:asciiTheme="minorHAnsi" w:hAnsiTheme="minorHAnsi" w:cs="Arial"/>
          <w:b/>
        </w:rPr>
      </w:pPr>
      <w:r w:rsidRPr="00CA690F">
        <w:rPr>
          <w:rFonts w:asciiTheme="minorHAnsi" w:hAnsiTheme="minorHAnsi" w:cs="Arial"/>
          <w:b/>
        </w:rPr>
        <w:t>ODWOŁANIE</w:t>
      </w:r>
    </w:p>
    <w:p w:rsidR="003D5B3C" w:rsidRDefault="003D5B3C" w:rsidP="00701C43">
      <w:pPr>
        <w:numPr>
          <w:ilvl w:val="0"/>
          <w:numId w:val="22"/>
        </w:numPr>
        <w:spacing w:after="0"/>
        <w:ind w:left="284"/>
        <w:jc w:val="both"/>
        <w:rPr>
          <w:rFonts w:asciiTheme="minorHAnsi" w:hAnsiTheme="minorHAnsi" w:cs="Arial"/>
        </w:rPr>
      </w:pPr>
      <w:r>
        <w:rPr>
          <w:rFonts w:asciiTheme="minorHAnsi" w:hAnsiTheme="minorHAnsi" w:cs="Arial"/>
        </w:rPr>
        <w:t>Wnioskodawca ma prawo do wniesienia odwołania</w:t>
      </w:r>
      <w:r w:rsidR="008A1C2D">
        <w:rPr>
          <w:rFonts w:asciiTheme="minorHAnsi" w:hAnsiTheme="minorHAnsi" w:cs="Arial"/>
        </w:rPr>
        <w:t xml:space="preserve"> </w:t>
      </w:r>
      <w:r w:rsidR="00041A47">
        <w:rPr>
          <w:rFonts w:asciiTheme="minorHAnsi" w:hAnsiTheme="minorHAnsi" w:cs="Arial"/>
        </w:rPr>
        <w:t xml:space="preserve">do Rady </w:t>
      </w:r>
      <w:r>
        <w:rPr>
          <w:rFonts w:asciiTheme="minorHAnsi" w:hAnsiTheme="minorHAnsi" w:cs="Arial"/>
        </w:rPr>
        <w:t xml:space="preserve">od </w:t>
      </w:r>
      <w:r w:rsidR="00041A47">
        <w:rPr>
          <w:rFonts w:asciiTheme="minorHAnsi" w:hAnsiTheme="minorHAnsi" w:cs="Arial"/>
        </w:rPr>
        <w:t xml:space="preserve">jej </w:t>
      </w:r>
      <w:r>
        <w:rPr>
          <w:rFonts w:asciiTheme="minorHAnsi" w:hAnsiTheme="minorHAnsi" w:cs="Arial"/>
        </w:rPr>
        <w:t>decyzji, o czym zostaje poinformowany w informacji o wynikach wyboru operacji do dofinansowania.</w:t>
      </w:r>
    </w:p>
    <w:p w:rsidR="003D5B3C" w:rsidRDefault="003D5B3C" w:rsidP="00701C43">
      <w:pPr>
        <w:numPr>
          <w:ilvl w:val="0"/>
          <w:numId w:val="22"/>
        </w:numPr>
        <w:spacing w:after="0"/>
        <w:ind w:left="284"/>
        <w:jc w:val="both"/>
        <w:rPr>
          <w:rFonts w:asciiTheme="minorHAnsi" w:hAnsiTheme="minorHAnsi" w:cs="Arial"/>
        </w:rPr>
      </w:pPr>
      <w:r>
        <w:rPr>
          <w:rFonts w:asciiTheme="minorHAnsi" w:hAnsiTheme="minorHAnsi" w:cs="Arial"/>
        </w:rPr>
        <w:t>Odwołanie przysługuje Wnioskodawcy w sytuacji, gdy:</w:t>
      </w:r>
    </w:p>
    <w:p w:rsidR="003D5B3C" w:rsidRDefault="003D5B3C" w:rsidP="00701C43">
      <w:pPr>
        <w:pStyle w:val="Akapitzlist"/>
        <w:numPr>
          <w:ilvl w:val="3"/>
          <w:numId w:val="39"/>
        </w:numPr>
        <w:spacing w:after="0"/>
        <w:ind w:left="709"/>
        <w:jc w:val="both"/>
        <w:rPr>
          <w:rFonts w:asciiTheme="minorHAnsi" w:hAnsiTheme="minorHAnsi" w:cs="Arial"/>
        </w:rPr>
      </w:pPr>
      <w:r w:rsidRPr="003D5B3C">
        <w:rPr>
          <w:rFonts w:asciiTheme="minorHAnsi" w:hAnsiTheme="minorHAnsi" w:cs="Arial"/>
        </w:rPr>
        <w:t>Wniosek został negatywnie oceniony pod względem zgodności z PROW 2014-2020,</w:t>
      </w:r>
    </w:p>
    <w:p w:rsidR="003D5B3C" w:rsidRDefault="003D5B3C" w:rsidP="00701C43">
      <w:pPr>
        <w:pStyle w:val="Akapitzlist"/>
        <w:numPr>
          <w:ilvl w:val="3"/>
          <w:numId w:val="39"/>
        </w:numPr>
        <w:spacing w:after="0"/>
        <w:ind w:left="709"/>
        <w:jc w:val="both"/>
        <w:rPr>
          <w:rFonts w:asciiTheme="minorHAnsi" w:hAnsiTheme="minorHAnsi" w:cs="Arial"/>
        </w:rPr>
      </w:pPr>
      <w:r w:rsidRPr="003D5B3C">
        <w:rPr>
          <w:rFonts w:asciiTheme="minorHAnsi" w:hAnsiTheme="minorHAnsi" w:cs="Arial"/>
        </w:rPr>
        <w:t>Wniosek został negatywnie oceniony pod względem zgodności z LSR,</w:t>
      </w:r>
    </w:p>
    <w:p w:rsidR="003D5B3C" w:rsidRDefault="003D5B3C" w:rsidP="00701C43">
      <w:pPr>
        <w:pStyle w:val="Akapitzlist"/>
        <w:numPr>
          <w:ilvl w:val="3"/>
          <w:numId w:val="39"/>
        </w:numPr>
        <w:spacing w:after="0"/>
        <w:ind w:left="709"/>
        <w:jc w:val="both"/>
        <w:rPr>
          <w:rFonts w:asciiTheme="minorHAnsi" w:hAnsiTheme="minorHAnsi" w:cs="Arial"/>
        </w:rPr>
      </w:pPr>
      <w:r w:rsidRPr="003D5B3C">
        <w:rPr>
          <w:rFonts w:asciiTheme="minorHAnsi" w:hAnsiTheme="minorHAnsi" w:cs="Arial"/>
        </w:rPr>
        <w:t>Wniosek nie został wybrany przez Radę do dofinansowania z uwagi na brak wymaganego minimum punktowego,</w:t>
      </w:r>
    </w:p>
    <w:p w:rsidR="003D5B3C" w:rsidRPr="003D5B3C" w:rsidRDefault="003D5B3C" w:rsidP="00701C43">
      <w:pPr>
        <w:pStyle w:val="Akapitzlist"/>
        <w:numPr>
          <w:ilvl w:val="3"/>
          <w:numId w:val="39"/>
        </w:numPr>
        <w:spacing w:after="0"/>
        <w:ind w:left="709"/>
        <w:jc w:val="both"/>
        <w:rPr>
          <w:rFonts w:asciiTheme="minorHAnsi" w:hAnsiTheme="minorHAnsi" w:cs="Arial"/>
        </w:rPr>
      </w:pPr>
      <w:r w:rsidRPr="003D5B3C">
        <w:rPr>
          <w:rFonts w:asciiTheme="minorHAnsi" w:hAnsiTheme="minorHAnsi" w:cs="Arial"/>
        </w:rPr>
        <w:t>Wniosek został wybrany do dofinansowania ale nie mieści się w limicie dostępnych środków wskazanych w ogłoszeniu, jednakże fakt, iż operacja nie mieści się w limicie środków wskazanych w ogłoszeniu, nie może stanowić wyłącznej przesłanki do wniesienia odwołania.</w:t>
      </w:r>
    </w:p>
    <w:p w:rsidR="003D5B3C" w:rsidRDefault="003D5B3C" w:rsidP="00701C43">
      <w:pPr>
        <w:pStyle w:val="Akapitzlist"/>
        <w:numPr>
          <w:ilvl w:val="0"/>
          <w:numId w:val="22"/>
        </w:numPr>
        <w:spacing w:after="0"/>
        <w:jc w:val="both"/>
        <w:rPr>
          <w:rFonts w:asciiTheme="minorHAnsi" w:hAnsiTheme="minorHAnsi" w:cs="Arial"/>
        </w:rPr>
      </w:pPr>
      <w:r w:rsidRPr="003D5B3C">
        <w:rPr>
          <w:rFonts w:asciiTheme="minorHAnsi" w:hAnsiTheme="minorHAnsi" w:cs="Arial"/>
        </w:rPr>
        <w:t>Odwołanie nie przysługuje Wnioskodawcom, których wniosek nie przeszedł oceny formalno-merytorycznej oraz którym Rada zmniejszyła poziom wsparcia.</w:t>
      </w:r>
    </w:p>
    <w:p w:rsidR="0089189A" w:rsidRDefault="0089189A" w:rsidP="00701C43">
      <w:pPr>
        <w:pStyle w:val="Akapitzlist"/>
        <w:numPr>
          <w:ilvl w:val="0"/>
          <w:numId w:val="22"/>
        </w:numPr>
        <w:spacing w:after="0"/>
        <w:ind w:left="284"/>
        <w:jc w:val="both"/>
        <w:rPr>
          <w:rFonts w:asciiTheme="minorHAnsi" w:hAnsiTheme="minorHAnsi" w:cs="Arial"/>
        </w:rPr>
      </w:pPr>
      <w:r w:rsidRPr="00041A47">
        <w:rPr>
          <w:rFonts w:asciiTheme="minorHAnsi" w:hAnsiTheme="minorHAnsi" w:cs="Arial"/>
        </w:rPr>
        <w:t xml:space="preserve">Odwołanie </w:t>
      </w:r>
      <w:r w:rsidR="00041A47">
        <w:rPr>
          <w:rFonts w:asciiTheme="minorHAnsi" w:hAnsiTheme="minorHAnsi" w:cs="Arial"/>
        </w:rPr>
        <w:t>składa</w:t>
      </w:r>
      <w:r w:rsidRPr="00041A47">
        <w:rPr>
          <w:rFonts w:asciiTheme="minorHAnsi" w:hAnsiTheme="minorHAnsi" w:cs="Arial"/>
        </w:rPr>
        <w:t xml:space="preserve"> się</w:t>
      </w:r>
      <w:r w:rsidR="00041A47" w:rsidRPr="00041A47">
        <w:rPr>
          <w:rFonts w:asciiTheme="minorHAnsi" w:hAnsiTheme="minorHAnsi" w:cs="Arial"/>
        </w:rPr>
        <w:t xml:space="preserve"> </w:t>
      </w:r>
      <w:r w:rsidR="00041A47">
        <w:rPr>
          <w:rFonts w:asciiTheme="minorHAnsi" w:hAnsiTheme="minorHAnsi" w:cs="Arial"/>
        </w:rPr>
        <w:t xml:space="preserve">w biurze LGD </w:t>
      </w:r>
      <w:r w:rsidR="00041A47" w:rsidRPr="00041A47">
        <w:rPr>
          <w:rFonts w:asciiTheme="minorHAnsi" w:hAnsiTheme="minorHAnsi" w:cs="Arial"/>
        </w:rPr>
        <w:t>w formie pisemnej,</w:t>
      </w:r>
      <w:r w:rsidRPr="00041A47">
        <w:rPr>
          <w:rFonts w:asciiTheme="minorHAnsi" w:hAnsiTheme="minorHAnsi" w:cs="Arial"/>
        </w:rPr>
        <w:t xml:space="preserve"> w terminie 7 dni od dnia </w:t>
      </w:r>
      <w:r w:rsidR="00041A47">
        <w:rPr>
          <w:rFonts w:asciiTheme="minorHAnsi" w:hAnsiTheme="minorHAnsi" w:cs="Arial"/>
        </w:rPr>
        <w:t>publikacji, o której mowa w pkt. VIII ust. 5. Odwołanie wnosi się na formularzu udostępnionym przez LGD, stanowiącym załącznik do niniejszej procedury.</w:t>
      </w:r>
    </w:p>
    <w:p w:rsidR="0089189A" w:rsidRDefault="00041A47" w:rsidP="00701C43">
      <w:pPr>
        <w:pStyle w:val="Akapitzlist"/>
        <w:numPr>
          <w:ilvl w:val="0"/>
          <w:numId w:val="22"/>
        </w:numPr>
        <w:spacing w:after="0"/>
        <w:ind w:left="284"/>
        <w:jc w:val="both"/>
        <w:rPr>
          <w:rFonts w:asciiTheme="minorHAnsi" w:hAnsiTheme="minorHAnsi" w:cs="Arial"/>
        </w:rPr>
      </w:pPr>
      <w:r>
        <w:rPr>
          <w:rFonts w:asciiTheme="minorHAnsi" w:hAnsiTheme="minorHAnsi" w:cs="Arial"/>
        </w:rPr>
        <w:t>O skutecznym wniesieniu odwołania decyduje data wpływu do biura LGD.</w:t>
      </w:r>
    </w:p>
    <w:p w:rsidR="008A1C2D" w:rsidRDefault="008A1C2D" w:rsidP="00701C43">
      <w:pPr>
        <w:pStyle w:val="Akapitzlist"/>
        <w:numPr>
          <w:ilvl w:val="0"/>
          <w:numId w:val="22"/>
        </w:numPr>
        <w:spacing w:after="0"/>
        <w:ind w:left="284"/>
        <w:jc w:val="both"/>
        <w:rPr>
          <w:rFonts w:asciiTheme="minorHAnsi" w:hAnsiTheme="minorHAnsi" w:cs="Arial"/>
        </w:rPr>
      </w:pPr>
      <w:r>
        <w:rPr>
          <w:rFonts w:asciiTheme="minorHAnsi" w:hAnsiTheme="minorHAnsi" w:cs="Arial"/>
        </w:rPr>
        <w:t>Odwołanie pozostaje bez rozpatrzenia w przypadku, gdy:</w:t>
      </w:r>
    </w:p>
    <w:p w:rsidR="008A1C2D" w:rsidRDefault="008A1C2D" w:rsidP="00701C43">
      <w:pPr>
        <w:pStyle w:val="Akapitzlist"/>
        <w:numPr>
          <w:ilvl w:val="0"/>
          <w:numId w:val="40"/>
        </w:numPr>
        <w:spacing w:after="0"/>
        <w:jc w:val="both"/>
        <w:rPr>
          <w:rFonts w:asciiTheme="minorHAnsi" w:hAnsiTheme="minorHAnsi" w:cs="Arial"/>
        </w:rPr>
      </w:pPr>
      <w:r>
        <w:rPr>
          <w:rFonts w:asciiTheme="minorHAnsi" w:hAnsiTheme="minorHAnsi" w:cs="Arial"/>
        </w:rPr>
        <w:t>Zostało wniesione po upływie terminu określonego w pkt. 4,</w:t>
      </w:r>
    </w:p>
    <w:p w:rsidR="008A1C2D" w:rsidRDefault="008A1C2D" w:rsidP="00701C43">
      <w:pPr>
        <w:pStyle w:val="Akapitzlist"/>
        <w:numPr>
          <w:ilvl w:val="0"/>
          <w:numId w:val="40"/>
        </w:numPr>
        <w:spacing w:after="0"/>
        <w:jc w:val="both"/>
        <w:rPr>
          <w:rFonts w:asciiTheme="minorHAnsi" w:hAnsiTheme="minorHAnsi" w:cs="Arial"/>
        </w:rPr>
      </w:pPr>
      <w:r>
        <w:rPr>
          <w:rFonts w:asciiTheme="minorHAnsi" w:hAnsiTheme="minorHAnsi" w:cs="Arial"/>
        </w:rPr>
        <w:lastRenderedPageBreak/>
        <w:t>Zostało wniesione przez nieupra</w:t>
      </w:r>
      <w:r w:rsidR="00C1403D">
        <w:rPr>
          <w:rFonts w:asciiTheme="minorHAnsi" w:hAnsiTheme="minorHAnsi" w:cs="Arial"/>
        </w:rPr>
        <w:t>wniony podmiot, tzn. niebędący</w:t>
      </w:r>
      <w:r>
        <w:rPr>
          <w:rFonts w:asciiTheme="minorHAnsi" w:hAnsiTheme="minorHAnsi" w:cs="Arial"/>
        </w:rPr>
        <w:t xml:space="preserve"> Wnioskodawcą, którego wniosek o</w:t>
      </w:r>
      <w:r w:rsidR="00C1403D">
        <w:rPr>
          <w:rFonts w:asciiTheme="minorHAnsi" w:hAnsiTheme="minorHAnsi" w:cs="Arial"/>
        </w:rPr>
        <w:t xml:space="preserve"> powierzenie grantu</w:t>
      </w:r>
      <w:r>
        <w:rPr>
          <w:rFonts w:asciiTheme="minorHAnsi" w:hAnsiTheme="minorHAnsi" w:cs="Arial"/>
        </w:rPr>
        <w:t xml:space="preserve"> podlegał ocenie,</w:t>
      </w:r>
    </w:p>
    <w:p w:rsidR="008A1C2D" w:rsidRDefault="008A1C2D" w:rsidP="00701C43">
      <w:pPr>
        <w:pStyle w:val="Akapitzlist"/>
        <w:numPr>
          <w:ilvl w:val="0"/>
          <w:numId w:val="40"/>
        </w:numPr>
        <w:spacing w:after="0"/>
        <w:jc w:val="both"/>
        <w:rPr>
          <w:rFonts w:asciiTheme="minorHAnsi" w:hAnsiTheme="minorHAnsi" w:cs="Arial"/>
        </w:rPr>
      </w:pPr>
      <w:r>
        <w:rPr>
          <w:rFonts w:asciiTheme="minorHAnsi" w:hAnsiTheme="minorHAnsi" w:cs="Arial"/>
        </w:rPr>
        <w:t xml:space="preserve">Nie zawierało pisemnego uzasadnienia lub innych wymaganych danych określonych w formularzu. </w:t>
      </w:r>
    </w:p>
    <w:p w:rsidR="00041A47" w:rsidRDefault="00041A47" w:rsidP="00701C43">
      <w:pPr>
        <w:pStyle w:val="Akapitzlist"/>
        <w:numPr>
          <w:ilvl w:val="0"/>
          <w:numId w:val="22"/>
        </w:numPr>
        <w:spacing w:after="0"/>
        <w:ind w:left="284"/>
        <w:jc w:val="both"/>
        <w:rPr>
          <w:rFonts w:asciiTheme="minorHAnsi" w:hAnsiTheme="minorHAnsi" w:cs="Arial"/>
        </w:rPr>
      </w:pPr>
      <w:r>
        <w:rPr>
          <w:rFonts w:asciiTheme="minorHAnsi" w:hAnsiTheme="minorHAnsi" w:cs="Arial"/>
        </w:rPr>
        <w:t>W ciągu 7 dni od upływu terminu odwołania, wnioski, co do oceny których wniesiono odwołanie, są</w:t>
      </w:r>
      <w:r w:rsidR="001356DC">
        <w:rPr>
          <w:rFonts w:asciiTheme="minorHAnsi" w:hAnsiTheme="minorHAnsi" w:cs="Arial"/>
        </w:rPr>
        <w:t xml:space="preserve"> ponownie oceniane przez Radę.</w:t>
      </w:r>
    </w:p>
    <w:p w:rsidR="001356DC" w:rsidRDefault="00735F9C" w:rsidP="00701C43">
      <w:pPr>
        <w:pStyle w:val="Akapitzlist"/>
        <w:numPr>
          <w:ilvl w:val="0"/>
          <w:numId w:val="22"/>
        </w:numPr>
        <w:spacing w:after="0"/>
        <w:ind w:left="284"/>
        <w:jc w:val="both"/>
        <w:rPr>
          <w:rFonts w:asciiTheme="minorHAnsi" w:hAnsiTheme="minorHAnsi" w:cs="Arial"/>
        </w:rPr>
      </w:pPr>
      <w:r>
        <w:rPr>
          <w:rFonts w:asciiTheme="minorHAnsi" w:hAnsiTheme="minorHAnsi" w:cs="Arial"/>
        </w:rPr>
        <w:t xml:space="preserve">W przypadku pozytywnego rozpatrzenia przynajmniej 1 odwołania, formułowana jest nowa lista rankingowa. Rada podejmuje nową uchwałę przyjmującą listę rankingową oraz uchylającą uchwałę </w:t>
      </w:r>
      <w:proofErr w:type="spellStart"/>
      <w:r w:rsidR="00187002">
        <w:rPr>
          <w:rFonts w:asciiTheme="minorHAnsi" w:hAnsiTheme="minorHAnsi" w:cs="Arial"/>
        </w:rPr>
        <w:t>ws</w:t>
      </w:r>
      <w:proofErr w:type="spellEnd"/>
      <w:r w:rsidR="00187002">
        <w:rPr>
          <w:rFonts w:asciiTheme="minorHAnsi" w:hAnsiTheme="minorHAnsi" w:cs="Arial"/>
        </w:rPr>
        <w:t xml:space="preserve">. przyjęcia </w:t>
      </w:r>
      <w:r>
        <w:rPr>
          <w:rFonts w:asciiTheme="minorHAnsi" w:hAnsiTheme="minorHAnsi" w:cs="Arial"/>
        </w:rPr>
        <w:t xml:space="preserve">listy rankingowej </w:t>
      </w:r>
      <w:r w:rsidR="00187002">
        <w:rPr>
          <w:rFonts w:asciiTheme="minorHAnsi" w:hAnsiTheme="minorHAnsi" w:cs="Arial"/>
        </w:rPr>
        <w:t xml:space="preserve">z poprzedniego posiedzenia. </w:t>
      </w:r>
      <w:r w:rsidRPr="00187002">
        <w:rPr>
          <w:rFonts w:asciiTheme="minorHAnsi" w:hAnsiTheme="minorHAnsi" w:cs="Arial"/>
        </w:rPr>
        <w:t xml:space="preserve">Lista zostaje upubliczniona na stronie internetowej LGD w ciągu </w:t>
      </w:r>
      <w:r w:rsidR="00187002" w:rsidRPr="00187002">
        <w:rPr>
          <w:rFonts w:asciiTheme="minorHAnsi" w:hAnsiTheme="minorHAnsi" w:cs="Arial"/>
        </w:rPr>
        <w:t>4</w:t>
      </w:r>
      <w:r w:rsidRPr="00187002">
        <w:rPr>
          <w:rFonts w:asciiTheme="minorHAnsi" w:hAnsiTheme="minorHAnsi" w:cs="Arial"/>
        </w:rPr>
        <w:t xml:space="preserve"> dni od podjęcia decyzji przez Radę</w:t>
      </w:r>
      <w:r w:rsidR="00187002">
        <w:rPr>
          <w:rFonts w:asciiTheme="minorHAnsi" w:hAnsiTheme="minorHAnsi" w:cs="Arial"/>
        </w:rPr>
        <w:t>.</w:t>
      </w:r>
    </w:p>
    <w:p w:rsidR="0089189A" w:rsidRPr="005766BE" w:rsidRDefault="005766BE" w:rsidP="00701C43">
      <w:pPr>
        <w:pStyle w:val="Akapitzlist"/>
        <w:numPr>
          <w:ilvl w:val="0"/>
          <w:numId w:val="22"/>
        </w:numPr>
        <w:spacing w:after="0"/>
        <w:ind w:left="284"/>
        <w:jc w:val="both"/>
        <w:rPr>
          <w:rFonts w:asciiTheme="minorHAnsi" w:hAnsiTheme="minorHAnsi" w:cs="Arial"/>
        </w:rPr>
      </w:pPr>
      <w:r>
        <w:rPr>
          <w:rFonts w:asciiTheme="minorHAnsi" w:hAnsiTheme="minorHAnsi" w:cs="Arial"/>
        </w:rPr>
        <w:t>W przypadku negatywnego rozpatrzenia wszystkich odwołań, Rada podtrzymuje swoje stanowisko przyjęte uchwałą na pierwszym posiedzeniu Rady i nie podejmuje w tej sprawie kolejnej uchwały.</w:t>
      </w:r>
    </w:p>
    <w:p w:rsidR="0089189A" w:rsidRPr="00CA690F" w:rsidRDefault="0089189A" w:rsidP="00203E98">
      <w:pPr>
        <w:spacing w:after="0"/>
        <w:jc w:val="both"/>
        <w:rPr>
          <w:rFonts w:asciiTheme="minorHAnsi" w:hAnsiTheme="minorHAnsi" w:cs="Arial"/>
        </w:rPr>
      </w:pPr>
    </w:p>
    <w:p w:rsidR="00203E98" w:rsidRPr="003D5B3C" w:rsidRDefault="00203E98" w:rsidP="00701C43">
      <w:pPr>
        <w:numPr>
          <w:ilvl w:val="0"/>
          <w:numId w:val="38"/>
        </w:numPr>
        <w:spacing w:after="0"/>
        <w:jc w:val="both"/>
        <w:rPr>
          <w:rFonts w:asciiTheme="minorHAnsi" w:hAnsiTheme="minorHAnsi" w:cs="Arial"/>
          <w:b/>
        </w:rPr>
      </w:pPr>
      <w:r w:rsidRPr="00CA690F">
        <w:rPr>
          <w:rFonts w:asciiTheme="minorHAnsi" w:hAnsiTheme="minorHAnsi" w:cs="Arial"/>
          <w:b/>
        </w:rPr>
        <w:t>PRZEKAZANIE DOKUMENTÓW DO SW</w:t>
      </w:r>
    </w:p>
    <w:p w:rsidR="0089189A" w:rsidRPr="00203E98" w:rsidRDefault="0089189A" w:rsidP="00203E98">
      <w:pPr>
        <w:spacing w:after="0"/>
        <w:jc w:val="both"/>
        <w:rPr>
          <w:rFonts w:asciiTheme="minorHAnsi" w:hAnsiTheme="minorHAnsi" w:cs="Arial"/>
        </w:rPr>
      </w:pPr>
      <w:r w:rsidRPr="00CA690F">
        <w:rPr>
          <w:rFonts w:asciiTheme="minorHAnsi" w:hAnsiTheme="minorHAnsi" w:cs="Arial"/>
        </w:rPr>
        <w:tab/>
      </w:r>
    </w:p>
    <w:p w:rsidR="00072200" w:rsidRPr="00072200" w:rsidRDefault="0089189A" w:rsidP="00072200">
      <w:pPr>
        <w:numPr>
          <w:ilvl w:val="0"/>
          <w:numId w:val="23"/>
        </w:numPr>
        <w:spacing w:after="0"/>
        <w:jc w:val="both"/>
        <w:rPr>
          <w:rFonts w:asciiTheme="minorHAnsi" w:hAnsiTheme="minorHAnsi"/>
        </w:rPr>
      </w:pPr>
      <w:r w:rsidRPr="00CA690F">
        <w:rPr>
          <w:rFonts w:asciiTheme="minorHAnsi" w:hAnsiTheme="minorHAnsi" w:cs="Arial"/>
        </w:rPr>
        <w:t xml:space="preserve">Po dokonaniu wyboru </w:t>
      </w:r>
      <w:proofErr w:type="spellStart"/>
      <w:r w:rsidRPr="00CA690F">
        <w:rPr>
          <w:rFonts w:asciiTheme="minorHAnsi" w:hAnsiTheme="minorHAnsi" w:cs="Arial"/>
        </w:rPr>
        <w:t>grantobiorców</w:t>
      </w:r>
      <w:proofErr w:type="spellEnd"/>
      <w:r w:rsidRPr="00CA690F">
        <w:rPr>
          <w:rFonts w:asciiTheme="minorHAnsi" w:hAnsiTheme="minorHAnsi" w:cs="Arial"/>
        </w:rPr>
        <w:t>, w tym zakończeniu ewentualnych postępowań odwoławczych, LGD przekazuje do SW wniosk</w:t>
      </w:r>
      <w:r w:rsidR="0033183B">
        <w:rPr>
          <w:rFonts w:asciiTheme="minorHAnsi" w:hAnsiTheme="minorHAnsi" w:cs="Arial"/>
        </w:rPr>
        <w:t>i</w:t>
      </w:r>
      <w:r w:rsidRPr="00CA690F">
        <w:rPr>
          <w:rFonts w:asciiTheme="minorHAnsi" w:hAnsiTheme="minorHAnsi" w:cs="Arial"/>
        </w:rPr>
        <w:t xml:space="preserve"> o powierzenie grantów złożonych przez </w:t>
      </w:r>
      <w:proofErr w:type="spellStart"/>
      <w:r w:rsidRPr="00CA690F">
        <w:rPr>
          <w:rFonts w:asciiTheme="minorHAnsi" w:hAnsiTheme="minorHAnsi" w:cs="Arial"/>
        </w:rPr>
        <w:t>grantobiorców</w:t>
      </w:r>
      <w:proofErr w:type="spellEnd"/>
      <w:r w:rsidRPr="00CA690F">
        <w:rPr>
          <w:rFonts w:asciiTheme="minorHAnsi" w:hAnsiTheme="minorHAnsi" w:cs="Arial"/>
        </w:rPr>
        <w:t xml:space="preserve"> wybranych przez Radę LGD „Partnerstwo dla rozwoju” wraz z dokumentacją dotyczącą przeprowadzonego wyboru </w:t>
      </w:r>
      <w:proofErr w:type="spellStart"/>
      <w:r w:rsidRPr="00CA690F">
        <w:rPr>
          <w:rFonts w:asciiTheme="minorHAnsi" w:hAnsiTheme="minorHAnsi" w:cs="Arial"/>
        </w:rPr>
        <w:t>grantobiorców</w:t>
      </w:r>
      <w:proofErr w:type="spellEnd"/>
      <w:r w:rsidRPr="00CA690F">
        <w:rPr>
          <w:rFonts w:asciiTheme="minorHAnsi" w:hAnsiTheme="minorHAnsi" w:cs="Arial"/>
        </w:rPr>
        <w:t>, tj.:</w:t>
      </w:r>
    </w:p>
    <w:p w:rsidR="00072200" w:rsidRPr="0048468D" w:rsidRDefault="00072200" w:rsidP="00072200">
      <w:pPr>
        <w:pStyle w:val="Akapitzlist"/>
        <w:numPr>
          <w:ilvl w:val="0"/>
          <w:numId w:val="42"/>
        </w:numPr>
        <w:spacing w:after="0"/>
        <w:jc w:val="both"/>
        <w:rPr>
          <w:rFonts w:asciiTheme="minorHAnsi" w:hAnsiTheme="minorHAnsi" w:cs="Arial"/>
        </w:rPr>
      </w:pPr>
      <w:r w:rsidRPr="0048468D">
        <w:rPr>
          <w:rFonts w:asciiTheme="minorHAnsi" w:hAnsiTheme="minorHAnsi" w:cs="Arial"/>
        </w:rPr>
        <w:t>lista operacji zgodnych z LSR</w:t>
      </w:r>
      <w:r>
        <w:rPr>
          <w:rFonts w:asciiTheme="minorHAnsi" w:hAnsiTheme="minorHAnsi" w:cs="Arial"/>
        </w:rPr>
        <w:t>,</w:t>
      </w:r>
    </w:p>
    <w:p w:rsidR="00072200" w:rsidRPr="0048468D" w:rsidRDefault="00072200" w:rsidP="00072200">
      <w:pPr>
        <w:pStyle w:val="Akapitzlist"/>
        <w:numPr>
          <w:ilvl w:val="0"/>
          <w:numId w:val="42"/>
        </w:numPr>
        <w:spacing w:after="0"/>
        <w:jc w:val="both"/>
        <w:rPr>
          <w:rFonts w:asciiTheme="minorHAnsi" w:hAnsiTheme="minorHAnsi"/>
        </w:rPr>
      </w:pPr>
      <w:r w:rsidRPr="0048468D">
        <w:rPr>
          <w:rFonts w:asciiTheme="minorHAnsi" w:hAnsiTheme="minorHAnsi" w:cs="Arial"/>
        </w:rPr>
        <w:t>lista operacji wybranych przez LGD do finansowania,</w:t>
      </w:r>
    </w:p>
    <w:p w:rsidR="00072200" w:rsidRPr="0048468D" w:rsidRDefault="00072200" w:rsidP="00072200">
      <w:pPr>
        <w:pStyle w:val="Akapitzlist"/>
        <w:numPr>
          <w:ilvl w:val="0"/>
          <w:numId w:val="42"/>
        </w:numPr>
        <w:spacing w:after="0"/>
        <w:jc w:val="both"/>
        <w:rPr>
          <w:rFonts w:asciiTheme="minorHAnsi" w:hAnsiTheme="minorHAnsi"/>
        </w:rPr>
      </w:pPr>
      <w:r w:rsidRPr="0048468D">
        <w:rPr>
          <w:rFonts w:asciiTheme="minorHAnsi" w:hAnsiTheme="minorHAnsi" w:cs="Arial"/>
        </w:rPr>
        <w:t>uchwały podjęte przez Radę LGD w sprawie wyboru operacji do finansowania oraz ustalenia kwoty pomocy – oryginał lub kopia,</w:t>
      </w:r>
    </w:p>
    <w:p w:rsidR="00072200" w:rsidRPr="0048468D" w:rsidRDefault="00072200" w:rsidP="00072200">
      <w:pPr>
        <w:pStyle w:val="Akapitzlist"/>
        <w:numPr>
          <w:ilvl w:val="0"/>
          <w:numId w:val="42"/>
        </w:numPr>
        <w:spacing w:after="0"/>
        <w:jc w:val="both"/>
        <w:rPr>
          <w:rFonts w:asciiTheme="minorHAnsi" w:hAnsiTheme="minorHAnsi"/>
        </w:rPr>
      </w:pPr>
      <w:r w:rsidRPr="0048468D">
        <w:rPr>
          <w:rFonts w:asciiTheme="minorHAnsi" w:hAnsiTheme="minorHAnsi" w:cs="Arial"/>
        </w:rPr>
        <w:t>protokół z posiedzenia Rady LGD dotyczącego oceny zgodności operacji z LSR oraz wyboru operacji – kopia,</w:t>
      </w:r>
    </w:p>
    <w:p w:rsidR="00072200" w:rsidRPr="0048468D" w:rsidRDefault="00072200" w:rsidP="00072200">
      <w:pPr>
        <w:pStyle w:val="Akapitzlist"/>
        <w:numPr>
          <w:ilvl w:val="0"/>
          <w:numId w:val="42"/>
        </w:numPr>
        <w:spacing w:after="0"/>
        <w:jc w:val="both"/>
        <w:rPr>
          <w:rFonts w:asciiTheme="minorHAnsi" w:hAnsiTheme="minorHAnsi"/>
        </w:rPr>
      </w:pPr>
      <w:r w:rsidRPr="0048468D">
        <w:rPr>
          <w:rFonts w:asciiTheme="minorHAnsi" w:hAnsiTheme="minorHAnsi" w:cs="Arial"/>
        </w:rPr>
        <w:t>lista obecności członków Rady LGD podczas głosowania –  kopia,</w:t>
      </w:r>
    </w:p>
    <w:p w:rsidR="00072200" w:rsidRPr="0048468D" w:rsidRDefault="00072200" w:rsidP="00072200">
      <w:pPr>
        <w:pStyle w:val="Akapitzlist"/>
        <w:numPr>
          <w:ilvl w:val="0"/>
          <w:numId w:val="42"/>
        </w:numPr>
        <w:spacing w:after="0"/>
        <w:jc w:val="both"/>
        <w:rPr>
          <w:rFonts w:asciiTheme="minorHAnsi" w:hAnsiTheme="minorHAnsi"/>
        </w:rPr>
      </w:pPr>
      <w:r w:rsidRPr="0048468D">
        <w:rPr>
          <w:rFonts w:asciiTheme="minorHAnsi" w:hAnsiTheme="minorHAnsi" w:cs="Arial"/>
        </w:rPr>
        <w:t>oświadczenia członków Rady LGD o zachowaniu bezstronności podczas głosowania – kopia,</w:t>
      </w:r>
    </w:p>
    <w:p w:rsidR="00072200" w:rsidRPr="0048468D" w:rsidRDefault="00072200" w:rsidP="00072200">
      <w:pPr>
        <w:pStyle w:val="Akapitzlist"/>
        <w:numPr>
          <w:ilvl w:val="0"/>
          <w:numId w:val="42"/>
        </w:numPr>
        <w:spacing w:after="0"/>
        <w:jc w:val="both"/>
        <w:rPr>
          <w:rFonts w:asciiTheme="minorHAnsi" w:hAnsiTheme="minorHAnsi"/>
        </w:rPr>
      </w:pPr>
      <w:r w:rsidRPr="0048468D">
        <w:rPr>
          <w:rFonts w:asciiTheme="minorHAnsi" w:hAnsiTheme="minorHAnsi" w:cs="Arial"/>
        </w:rPr>
        <w:t>pisemna informacja dotycząca składu Rady LGD i przynależności do sektora (w przypadku, gdy informacje te uległy zmianie i nie zostały jeszcze odzwierciedlone w LSR) – oryginał lub kopia,</w:t>
      </w:r>
    </w:p>
    <w:p w:rsidR="00072200" w:rsidRPr="0048468D" w:rsidRDefault="00072200" w:rsidP="00072200">
      <w:pPr>
        <w:pStyle w:val="Akapitzlist"/>
        <w:numPr>
          <w:ilvl w:val="0"/>
          <w:numId w:val="42"/>
        </w:numPr>
        <w:spacing w:after="0"/>
        <w:jc w:val="both"/>
        <w:rPr>
          <w:rFonts w:asciiTheme="minorHAnsi" w:hAnsiTheme="minorHAnsi"/>
        </w:rPr>
      </w:pPr>
      <w:r w:rsidRPr="0048468D">
        <w:rPr>
          <w:rFonts w:asciiTheme="minorHAnsi" w:hAnsiTheme="minorHAnsi" w:cs="Arial"/>
        </w:rPr>
        <w:t>karty oceny operacji w ramach oceny kryteriów wyboru oraz zgodności z LSR – kopia,</w:t>
      </w:r>
    </w:p>
    <w:p w:rsidR="00072200" w:rsidRPr="0048468D" w:rsidRDefault="00072200" w:rsidP="00072200">
      <w:pPr>
        <w:pStyle w:val="Akapitzlist"/>
        <w:numPr>
          <w:ilvl w:val="0"/>
          <w:numId w:val="42"/>
        </w:numPr>
        <w:spacing w:after="0"/>
        <w:jc w:val="both"/>
        <w:rPr>
          <w:rFonts w:asciiTheme="minorHAnsi" w:hAnsiTheme="minorHAnsi"/>
        </w:rPr>
      </w:pPr>
      <w:r w:rsidRPr="0048468D">
        <w:rPr>
          <w:rFonts w:asciiTheme="minorHAnsi" w:hAnsiTheme="minorHAnsi" w:cs="Arial"/>
        </w:rPr>
        <w:t>ewidencja udzielonego w związku z realizowanym naborem doradztwa, w formie rejestru lub oświadczeń podmiotów – kopia,</w:t>
      </w:r>
    </w:p>
    <w:p w:rsidR="00072200" w:rsidRPr="0048468D" w:rsidRDefault="00072200" w:rsidP="00072200">
      <w:pPr>
        <w:pStyle w:val="Akapitzlist"/>
        <w:numPr>
          <w:ilvl w:val="0"/>
          <w:numId w:val="42"/>
        </w:numPr>
        <w:spacing w:after="0"/>
        <w:jc w:val="both"/>
        <w:rPr>
          <w:rFonts w:asciiTheme="minorHAnsi" w:hAnsiTheme="minorHAnsi"/>
        </w:rPr>
      </w:pPr>
      <w:r w:rsidRPr="0048468D">
        <w:rPr>
          <w:rFonts w:asciiTheme="minorHAnsi" w:hAnsiTheme="minorHAnsi" w:cs="Arial"/>
        </w:rPr>
        <w:t>rejestr interesów pozwalający na identyfikację charakt</w:t>
      </w:r>
      <w:r>
        <w:rPr>
          <w:rFonts w:asciiTheme="minorHAnsi" w:hAnsiTheme="minorHAnsi" w:cs="Arial"/>
        </w:rPr>
        <w:t xml:space="preserve">eru powiązań członków Rady LGD </w:t>
      </w:r>
      <w:r w:rsidRPr="0048468D">
        <w:rPr>
          <w:rFonts w:asciiTheme="minorHAnsi" w:hAnsiTheme="minorHAnsi" w:cs="Arial"/>
        </w:rPr>
        <w:t xml:space="preserve">z </w:t>
      </w:r>
      <w:r>
        <w:rPr>
          <w:rFonts w:asciiTheme="minorHAnsi" w:hAnsiTheme="minorHAnsi" w:cs="Arial"/>
        </w:rPr>
        <w:t>W</w:t>
      </w:r>
      <w:r w:rsidRPr="0048468D">
        <w:rPr>
          <w:rFonts w:asciiTheme="minorHAnsi" w:hAnsiTheme="minorHAnsi" w:cs="Arial"/>
        </w:rPr>
        <w:t>nioskodawcami / poszczególnymi projektami – kopia.</w:t>
      </w:r>
    </w:p>
    <w:p w:rsidR="00D11A68" w:rsidRPr="00D11A68" w:rsidRDefault="00D11A68" w:rsidP="00D11A68">
      <w:pPr>
        <w:spacing w:after="0"/>
        <w:ind w:hanging="426"/>
        <w:jc w:val="both"/>
        <w:rPr>
          <w:rFonts w:asciiTheme="minorHAnsi" w:hAnsiTheme="minorHAnsi"/>
        </w:rPr>
      </w:pPr>
      <w:r w:rsidRPr="00D11A68">
        <w:rPr>
          <w:rFonts w:asciiTheme="minorHAnsi" w:hAnsiTheme="minorHAnsi"/>
        </w:rPr>
        <w:t>2.</w:t>
      </w:r>
      <w:r w:rsidRPr="00D11A68">
        <w:rPr>
          <w:rFonts w:asciiTheme="minorHAnsi" w:hAnsiTheme="minorHAnsi"/>
        </w:rPr>
        <w:tab/>
        <w:t xml:space="preserve">LGD może zostać wezwana przez SW do uzupełnienia braków lub złożenia wyjaśnień. Jeżeli na podstawie przekazanych przez LGD dokumentów lub wyjaśnień nie można stwierdzić, że </w:t>
      </w:r>
      <w:proofErr w:type="spellStart"/>
      <w:r w:rsidRPr="00D11A68">
        <w:rPr>
          <w:rFonts w:asciiTheme="minorHAnsi" w:hAnsiTheme="minorHAnsi"/>
        </w:rPr>
        <w:t>Grantobiorca</w:t>
      </w:r>
      <w:proofErr w:type="spellEnd"/>
      <w:r w:rsidRPr="00D11A68">
        <w:rPr>
          <w:rFonts w:asciiTheme="minorHAnsi" w:hAnsiTheme="minorHAnsi"/>
        </w:rPr>
        <w:t xml:space="preserve"> został wybrany zgodnie z przepisami i procedurami, oznacza to, że nie są spełnione warunki udzielenia wsparcia. W takim przypadku do LGD jest przekazywana informacja o negatywnej weryfikacji wyboru </w:t>
      </w:r>
      <w:proofErr w:type="spellStart"/>
      <w:r w:rsidRPr="00D11A68">
        <w:rPr>
          <w:rFonts w:asciiTheme="minorHAnsi" w:hAnsiTheme="minorHAnsi"/>
        </w:rPr>
        <w:t>Grantobiorców</w:t>
      </w:r>
      <w:proofErr w:type="spellEnd"/>
      <w:r w:rsidRPr="00D11A68">
        <w:rPr>
          <w:rFonts w:asciiTheme="minorHAnsi" w:hAnsiTheme="minorHAnsi"/>
        </w:rPr>
        <w:t>.</w:t>
      </w:r>
    </w:p>
    <w:p w:rsidR="00D11A68" w:rsidRPr="00D11A68" w:rsidRDefault="00D11A68" w:rsidP="00D11A68">
      <w:pPr>
        <w:spacing w:after="0"/>
        <w:ind w:hanging="426"/>
        <w:jc w:val="both"/>
        <w:rPr>
          <w:rFonts w:asciiTheme="minorHAnsi" w:hAnsiTheme="minorHAnsi"/>
        </w:rPr>
      </w:pPr>
      <w:r w:rsidRPr="00D11A68">
        <w:rPr>
          <w:rFonts w:asciiTheme="minorHAnsi" w:hAnsiTheme="minorHAnsi"/>
        </w:rPr>
        <w:t>3.</w:t>
      </w:r>
      <w:r w:rsidRPr="00D11A68">
        <w:rPr>
          <w:rFonts w:asciiTheme="minorHAnsi" w:hAnsiTheme="minorHAnsi"/>
        </w:rPr>
        <w:tab/>
        <w:t xml:space="preserve">W przypadku wystąpienia sytuacji określonej pkt. 2, LGD dokonuje ponownego wyboru </w:t>
      </w:r>
      <w:proofErr w:type="spellStart"/>
      <w:r w:rsidRPr="00D11A68">
        <w:rPr>
          <w:rFonts w:asciiTheme="minorHAnsi" w:hAnsiTheme="minorHAnsi"/>
        </w:rPr>
        <w:t>Grantobiorców</w:t>
      </w:r>
      <w:proofErr w:type="spellEnd"/>
      <w:r w:rsidRPr="00D11A68">
        <w:rPr>
          <w:rFonts w:asciiTheme="minorHAnsi" w:hAnsiTheme="minorHAnsi"/>
        </w:rPr>
        <w:t xml:space="preserve"> w ramach danego projektu grantowego, na zasadach określonych w niniejszym dokumencie.</w:t>
      </w:r>
    </w:p>
    <w:p w:rsidR="0089189A" w:rsidRPr="00CA690F" w:rsidRDefault="0089189A" w:rsidP="00CA690F">
      <w:pPr>
        <w:spacing w:after="0"/>
        <w:ind w:hanging="426"/>
        <w:jc w:val="both"/>
        <w:rPr>
          <w:rFonts w:asciiTheme="minorHAnsi" w:hAnsiTheme="minorHAnsi"/>
        </w:rPr>
      </w:pPr>
    </w:p>
    <w:p w:rsidR="0089189A" w:rsidRDefault="0089189A" w:rsidP="00701C43">
      <w:pPr>
        <w:pStyle w:val="Akapitzlist"/>
        <w:numPr>
          <w:ilvl w:val="0"/>
          <w:numId w:val="24"/>
        </w:numPr>
        <w:spacing w:after="0"/>
        <w:jc w:val="both"/>
        <w:rPr>
          <w:rFonts w:asciiTheme="minorHAnsi" w:hAnsiTheme="minorHAnsi" w:cs="Arial"/>
          <w:b/>
        </w:rPr>
      </w:pPr>
      <w:r w:rsidRPr="00CA690F">
        <w:rPr>
          <w:rFonts w:asciiTheme="minorHAnsi" w:hAnsiTheme="minorHAnsi" w:cs="Arial"/>
          <w:b/>
        </w:rPr>
        <w:t>UMOWA</w:t>
      </w:r>
    </w:p>
    <w:p w:rsidR="003C496C" w:rsidRPr="00CA690F" w:rsidRDefault="003C496C" w:rsidP="00AC7CDC">
      <w:pPr>
        <w:pStyle w:val="Akapitzlist"/>
        <w:spacing w:after="0"/>
        <w:ind w:left="426"/>
        <w:jc w:val="both"/>
        <w:rPr>
          <w:rFonts w:asciiTheme="minorHAnsi" w:hAnsiTheme="minorHAnsi" w:cs="Arial"/>
          <w:b/>
        </w:rPr>
      </w:pPr>
      <w:r>
        <w:rPr>
          <w:rFonts w:asciiTheme="minorHAnsi" w:hAnsiTheme="minorHAnsi" w:cs="Arial"/>
          <w:b/>
        </w:rPr>
        <w:t>XI.1 Podpisanie umowy oraz jej zakres</w:t>
      </w:r>
    </w:p>
    <w:p w:rsidR="0089189A" w:rsidRPr="00CA690F" w:rsidRDefault="0089189A" w:rsidP="00CA690F">
      <w:pPr>
        <w:spacing w:after="0"/>
        <w:ind w:hanging="426"/>
        <w:jc w:val="both"/>
        <w:rPr>
          <w:rFonts w:asciiTheme="minorHAnsi" w:hAnsiTheme="minorHAnsi"/>
        </w:rPr>
      </w:pPr>
      <w:r w:rsidRPr="00CA690F">
        <w:rPr>
          <w:rFonts w:asciiTheme="minorHAnsi" w:hAnsiTheme="minorHAnsi" w:cs="Arial"/>
          <w:b/>
        </w:rPr>
        <w:lastRenderedPageBreak/>
        <w:t>1.</w:t>
      </w:r>
      <w:r w:rsidRPr="00CA690F">
        <w:rPr>
          <w:rFonts w:asciiTheme="minorHAnsi" w:hAnsiTheme="minorHAnsi" w:cs="Arial"/>
        </w:rPr>
        <w:tab/>
      </w:r>
      <w:r w:rsidR="00941144" w:rsidRPr="00CA690F">
        <w:rPr>
          <w:rFonts w:asciiTheme="minorHAnsi" w:hAnsiTheme="minorHAnsi" w:cs="Arial"/>
        </w:rPr>
        <w:t xml:space="preserve">Niezwłocznie po pozytywnej ocenie przez SW wyboru </w:t>
      </w:r>
      <w:proofErr w:type="spellStart"/>
      <w:r w:rsidR="00941144" w:rsidRPr="00CA690F">
        <w:rPr>
          <w:rFonts w:asciiTheme="minorHAnsi" w:hAnsiTheme="minorHAnsi" w:cs="Arial"/>
        </w:rPr>
        <w:t>grantobiorców</w:t>
      </w:r>
      <w:proofErr w:type="spellEnd"/>
      <w:r w:rsidR="00941144" w:rsidRPr="00CA690F">
        <w:rPr>
          <w:rFonts w:asciiTheme="minorHAnsi" w:hAnsiTheme="minorHAnsi" w:cs="Arial"/>
        </w:rPr>
        <w:t xml:space="preserve">, LGD zawiera umowy o powierzenie grantu z Beneficjentem. </w:t>
      </w:r>
      <w:r w:rsidRPr="00CA690F">
        <w:rPr>
          <w:rFonts w:asciiTheme="minorHAnsi" w:hAnsiTheme="minorHAnsi" w:cs="Arial"/>
        </w:rPr>
        <w:t>Umowa jest zawierana pomiędzy Zarządem LGD a beneficjentem.</w:t>
      </w:r>
    </w:p>
    <w:p w:rsidR="0089189A" w:rsidRPr="00CA690F" w:rsidRDefault="0089189A" w:rsidP="00CA690F">
      <w:pPr>
        <w:spacing w:after="0"/>
        <w:ind w:hanging="426"/>
        <w:jc w:val="both"/>
        <w:rPr>
          <w:rFonts w:asciiTheme="minorHAnsi" w:hAnsiTheme="minorHAnsi"/>
        </w:rPr>
      </w:pPr>
      <w:r w:rsidRPr="00CA690F">
        <w:rPr>
          <w:rFonts w:asciiTheme="minorHAnsi" w:hAnsiTheme="minorHAnsi" w:cs="Arial"/>
          <w:b/>
        </w:rPr>
        <w:t>2</w:t>
      </w:r>
      <w:r w:rsidRPr="00CA690F">
        <w:rPr>
          <w:rFonts w:asciiTheme="minorHAnsi" w:hAnsiTheme="minorHAnsi" w:cs="Arial"/>
        </w:rPr>
        <w:t>.</w:t>
      </w:r>
      <w:r w:rsidRPr="00CA690F">
        <w:rPr>
          <w:rFonts w:asciiTheme="minorHAnsi" w:hAnsiTheme="minorHAnsi" w:cs="Arial"/>
        </w:rPr>
        <w:tab/>
        <w:t>Zawieranie umów z beneficjentami, których operacje zostały wybrane do dofinansowania odbywa się w biurze LGD.</w:t>
      </w:r>
    </w:p>
    <w:p w:rsidR="0089189A" w:rsidRPr="00CA690F" w:rsidRDefault="0089189A" w:rsidP="00701C43">
      <w:pPr>
        <w:numPr>
          <w:ilvl w:val="0"/>
          <w:numId w:val="25"/>
        </w:numPr>
        <w:spacing w:after="0"/>
        <w:ind w:hanging="426"/>
        <w:jc w:val="both"/>
        <w:rPr>
          <w:rFonts w:asciiTheme="minorHAnsi" w:hAnsiTheme="minorHAnsi"/>
        </w:rPr>
      </w:pPr>
      <w:r w:rsidRPr="00CA690F">
        <w:rPr>
          <w:rFonts w:asciiTheme="minorHAnsi" w:hAnsiTheme="minorHAnsi" w:cs="Arial"/>
        </w:rPr>
        <w:t>Umowa o przyznaniu pomocy na realizację operacji w ramach projektu grantowego określa w szczególności:</w:t>
      </w:r>
    </w:p>
    <w:p w:rsidR="0089189A" w:rsidRPr="00CA690F" w:rsidRDefault="0089189A" w:rsidP="00701C43">
      <w:pPr>
        <w:numPr>
          <w:ilvl w:val="0"/>
          <w:numId w:val="26"/>
        </w:numPr>
        <w:spacing w:after="0"/>
        <w:jc w:val="both"/>
        <w:rPr>
          <w:rFonts w:asciiTheme="minorHAnsi" w:hAnsiTheme="minorHAnsi"/>
        </w:rPr>
      </w:pPr>
      <w:r w:rsidRPr="00CA690F">
        <w:rPr>
          <w:rFonts w:asciiTheme="minorHAnsi" w:hAnsiTheme="minorHAnsi"/>
        </w:rPr>
        <w:t>oznaczenie stron,</w:t>
      </w:r>
    </w:p>
    <w:p w:rsidR="0089189A" w:rsidRPr="00CA690F" w:rsidRDefault="0089189A" w:rsidP="00701C43">
      <w:pPr>
        <w:numPr>
          <w:ilvl w:val="0"/>
          <w:numId w:val="26"/>
        </w:numPr>
        <w:spacing w:after="0"/>
        <w:jc w:val="both"/>
        <w:rPr>
          <w:rFonts w:asciiTheme="minorHAnsi" w:hAnsiTheme="minorHAnsi"/>
        </w:rPr>
      </w:pPr>
      <w:r w:rsidRPr="00CA690F">
        <w:rPr>
          <w:rFonts w:asciiTheme="minorHAnsi" w:hAnsiTheme="minorHAnsi"/>
        </w:rPr>
        <w:t>podstawę prawną sporządzenia umowy o powierzenie grantu,</w:t>
      </w:r>
    </w:p>
    <w:p w:rsidR="0089189A" w:rsidRPr="00CA690F" w:rsidRDefault="0089189A" w:rsidP="00701C43">
      <w:pPr>
        <w:pStyle w:val="Textbody"/>
        <w:numPr>
          <w:ilvl w:val="0"/>
          <w:numId w:val="26"/>
        </w:numPr>
        <w:spacing w:after="0"/>
        <w:rPr>
          <w:rFonts w:asciiTheme="minorHAnsi" w:hAnsiTheme="minorHAnsi"/>
        </w:rPr>
      </w:pPr>
      <w:r w:rsidRPr="00CA690F">
        <w:rPr>
          <w:rFonts w:asciiTheme="minorHAnsi" w:hAnsiTheme="minorHAnsi"/>
        </w:rPr>
        <w:t>słowniczek określeń i skrótów,</w:t>
      </w:r>
    </w:p>
    <w:p w:rsidR="0089189A" w:rsidRPr="00CA690F" w:rsidRDefault="0089189A" w:rsidP="00701C43">
      <w:pPr>
        <w:pStyle w:val="Textbody"/>
        <w:numPr>
          <w:ilvl w:val="0"/>
          <w:numId w:val="26"/>
        </w:numPr>
        <w:spacing w:after="0"/>
        <w:rPr>
          <w:rFonts w:asciiTheme="minorHAnsi" w:hAnsiTheme="minorHAnsi"/>
        </w:rPr>
      </w:pPr>
      <w:r w:rsidRPr="00CA690F">
        <w:rPr>
          <w:rFonts w:asciiTheme="minorHAnsi" w:hAnsiTheme="minorHAnsi"/>
        </w:rPr>
        <w:t>postanowienia ogólne,</w:t>
      </w:r>
    </w:p>
    <w:p w:rsidR="0089189A" w:rsidRPr="00CA690F" w:rsidRDefault="0089189A" w:rsidP="00701C43">
      <w:pPr>
        <w:pStyle w:val="Textbody"/>
        <w:numPr>
          <w:ilvl w:val="0"/>
          <w:numId w:val="26"/>
        </w:numPr>
        <w:spacing w:after="0"/>
        <w:rPr>
          <w:rFonts w:asciiTheme="minorHAnsi" w:hAnsiTheme="minorHAnsi"/>
        </w:rPr>
      </w:pPr>
      <w:r w:rsidRPr="00CA690F">
        <w:rPr>
          <w:rFonts w:asciiTheme="minorHAnsi" w:hAnsiTheme="minorHAnsi"/>
        </w:rPr>
        <w:t xml:space="preserve">cel realizacji zadania, na który udzielono grant i wskaźniki, jakie mają być osiągnięte </w:t>
      </w:r>
      <w:r w:rsidRPr="00CA690F">
        <w:rPr>
          <w:rFonts w:asciiTheme="minorHAnsi" w:hAnsiTheme="minorHAnsi"/>
        </w:rPr>
        <w:br/>
        <w:t>w wyniku realizacji zadania,</w:t>
      </w:r>
    </w:p>
    <w:p w:rsidR="0089189A" w:rsidRPr="00CA690F" w:rsidRDefault="0089189A" w:rsidP="00701C43">
      <w:pPr>
        <w:pStyle w:val="Textbody"/>
        <w:numPr>
          <w:ilvl w:val="0"/>
          <w:numId w:val="26"/>
        </w:numPr>
        <w:spacing w:after="0"/>
        <w:rPr>
          <w:rFonts w:asciiTheme="minorHAnsi" w:hAnsiTheme="minorHAnsi"/>
        </w:rPr>
      </w:pPr>
      <w:r w:rsidRPr="00CA690F">
        <w:rPr>
          <w:rFonts w:asciiTheme="minorHAnsi" w:hAnsiTheme="minorHAnsi"/>
        </w:rPr>
        <w:t>miejsce i czas realizacji zadania,</w:t>
      </w:r>
    </w:p>
    <w:p w:rsidR="0089189A" w:rsidRPr="00CA690F" w:rsidRDefault="0089189A" w:rsidP="00701C43">
      <w:pPr>
        <w:pStyle w:val="Textbody"/>
        <w:numPr>
          <w:ilvl w:val="0"/>
          <w:numId w:val="26"/>
        </w:numPr>
        <w:spacing w:after="0"/>
        <w:rPr>
          <w:rFonts w:asciiTheme="minorHAnsi" w:hAnsiTheme="minorHAnsi"/>
        </w:rPr>
      </w:pPr>
      <w:r w:rsidRPr="00CA690F">
        <w:rPr>
          <w:rFonts w:asciiTheme="minorHAnsi" w:hAnsiTheme="minorHAnsi"/>
        </w:rPr>
        <w:t>kwotę grantu i wkładu własnego,</w:t>
      </w:r>
    </w:p>
    <w:p w:rsidR="0089189A" w:rsidRPr="00CA690F" w:rsidRDefault="0089189A" w:rsidP="00701C43">
      <w:pPr>
        <w:pStyle w:val="Textbody"/>
        <w:numPr>
          <w:ilvl w:val="0"/>
          <w:numId w:val="26"/>
        </w:numPr>
        <w:spacing w:after="0"/>
        <w:rPr>
          <w:rFonts w:asciiTheme="minorHAnsi" w:hAnsiTheme="minorHAnsi"/>
        </w:rPr>
      </w:pPr>
      <w:r w:rsidRPr="00CA690F">
        <w:rPr>
          <w:rFonts w:asciiTheme="minorHAnsi" w:hAnsiTheme="minorHAnsi"/>
        </w:rPr>
        <w:t>zasady prefinansowania zadania,</w:t>
      </w:r>
    </w:p>
    <w:p w:rsidR="0089189A" w:rsidRPr="00CA690F" w:rsidRDefault="0089189A" w:rsidP="00701C43">
      <w:pPr>
        <w:pStyle w:val="Textbody"/>
        <w:numPr>
          <w:ilvl w:val="0"/>
          <w:numId w:val="26"/>
        </w:numPr>
        <w:spacing w:after="0"/>
        <w:rPr>
          <w:rFonts w:asciiTheme="minorHAnsi" w:hAnsiTheme="minorHAnsi"/>
        </w:rPr>
      </w:pPr>
      <w:r w:rsidRPr="00CA690F">
        <w:rPr>
          <w:rFonts w:asciiTheme="minorHAnsi" w:hAnsiTheme="minorHAnsi"/>
        </w:rPr>
        <w:t xml:space="preserve">zadania </w:t>
      </w:r>
      <w:proofErr w:type="spellStart"/>
      <w:r w:rsidRPr="00CA690F">
        <w:rPr>
          <w:rFonts w:asciiTheme="minorHAnsi" w:hAnsiTheme="minorHAnsi"/>
        </w:rPr>
        <w:t>grantobiorcy</w:t>
      </w:r>
      <w:proofErr w:type="spellEnd"/>
      <w:r w:rsidRPr="00CA690F">
        <w:rPr>
          <w:rFonts w:asciiTheme="minorHAnsi" w:hAnsiTheme="minorHAnsi"/>
        </w:rPr>
        <w:t>,</w:t>
      </w:r>
    </w:p>
    <w:p w:rsidR="0089189A" w:rsidRPr="00CA690F" w:rsidRDefault="0089189A" w:rsidP="00701C43">
      <w:pPr>
        <w:pStyle w:val="Textbody"/>
        <w:numPr>
          <w:ilvl w:val="0"/>
          <w:numId w:val="26"/>
        </w:numPr>
        <w:spacing w:after="0"/>
        <w:rPr>
          <w:rFonts w:asciiTheme="minorHAnsi" w:hAnsiTheme="minorHAnsi"/>
        </w:rPr>
      </w:pPr>
      <w:r w:rsidRPr="00CA690F">
        <w:rPr>
          <w:rFonts w:asciiTheme="minorHAnsi" w:hAnsiTheme="minorHAnsi"/>
        </w:rPr>
        <w:t xml:space="preserve">zobowiązania </w:t>
      </w:r>
      <w:proofErr w:type="spellStart"/>
      <w:r w:rsidRPr="00CA690F">
        <w:rPr>
          <w:rFonts w:asciiTheme="minorHAnsi" w:hAnsiTheme="minorHAnsi"/>
        </w:rPr>
        <w:t>grantobiorcy</w:t>
      </w:r>
      <w:proofErr w:type="spellEnd"/>
      <w:r w:rsidRPr="00CA690F">
        <w:rPr>
          <w:rFonts w:asciiTheme="minorHAnsi" w:hAnsiTheme="minorHAnsi"/>
        </w:rPr>
        <w:t>, z uwzględnieniem zapewnienia trwałości grantu, zgodnie z art. 71 ust</w:t>
      </w:r>
      <w:r w:rsidR="0033397E">
        <w:rPr>
          <w:rFonts w:asciiTheme="minorHAnsi" w:hAnsiTheme="minorHAnsi"/>
        </w:rPr>
        <w:t>. 1 rozporządzenia nr 1303/2013 oraz obowiązku przechowywania dokumentacji,</w:t>
      </w:r>
    </w:p>
    <w:p w:rsidR="0089189A" w:rsidRPr="00CA690F" w:rsidRDefault="0089189A" w:rsidP="00701C43">
      <w:pPr>
        <w:pStyle w:val="Textbody"/>
        <w:numPr>
          <w:ilvl w:val="0"/>
          <w:numId w:val="26"/>
        </w:numPr>
        <w:spacing w:after="0"/>
        <w:rPr>
          <w:rFonts w:asciiTheme="minorHAnsi" w:hAnsiTheme="minorHAnsi"/>
        </w:rPr>
      </w:pPr>
      <w:r w:rsidRPr="00CA690F">
        <w:rPr>
          <w:rFonts w:asciiTheme="minorHAnsi" w:hAnsiTheme="minorHAnsi"/>
        </w:rPr>
        <w:t xml:space="preserve">zasady realizacji i rozliczania grantów, w szczególności obejmujące rodzaj i tryb przekazywania przez </w:t>
      </w:r>
      <w:proofErr w:type="spellStart"/>
      <w:r w:rsidRPr="00CA690F">
        <w:rPr>
          <w:rFonts w:asciiTheme="minorHAnsi" w:hAnsiTheme="minorHAnsi"/>
        </w:rPr>
        <w:t>Grantobiorcę</w:t>
      </w:r>
      <w:proofErr w:type="spellEnd"/>
      <w:r w:rsidRPr="00CA690F">
        <w:rPr>
          <w:rFonts w:asciiTheme="minorHAnsi" w:hAnsiTheme="minorHAnsi"/>
        </w:rPr>
        <w:t xml:space="preserve"> dokumentacji związanej z realizacją zadania, warunki i dokumenty potrzebne do rozliczenia grantu, zasady przekładania i przechowywania faktur oraz dokumentów o równoważnej wartości dowodowej wystawionych na </w:t>
      </w:r>
      <w:proofErr w:type="spellStart"/>
      <w:r w:rsidRPr="00CA690F">
        <w:rPr>
          <w:rFonts w:asciiTheme="minorHAnsi" w:hAnsiTheme="minorHAnsi"/>
        </w:rPr>
        <w:t>Grantobiorców</w:t>
      </w:r>
      <w:proofErr w:type="spellEnd"/>
      <w:r w:rsidRPr="00CA690F">
        <w:rPr>
          <w:rFonts w:asciiTheme="minorHAnsi" w:hAnsiTheme="minorHAnsi"/>
        </w:rPr>
        <w:t xml:space="preserve">, dokumentujących poniesienie przez </w:t>
      </w:r>
      <w:proofErr w:type="spellStart"/>
      <w:r w:rsidRPr="00CA690F">
        <w:rPr>
          <w:rFonts w:asciiTheme="minorHAnsi" w:hAnsiTheme="minorHAnsi"/>
        </w:rPr>
        <w:t>Grantobiorców</w:t>
      </w:r>
      <w:proofErr w:type="spellEnd"/>
      <w:r w:rsidRPr="00CA690F">
        <w:rPr>
          <w:rFonts w:asciiTheme="minorHAnsi" w:hAnsiTheme="minorHAnsi"/>
        </w:rPr>
        <w:t xml:space="preserve"> wydatków związanych z grantem oraz dowodów zapłaty, zasady dokumentowania poniesienia wkładu niepieniężnego,</w:t>
      </w:r>
    </w:p>
    <w:p w:rsidR="0089189A" w:rsidRPr="00CA690F" w:rsidRDefault="0089189A" w:rsidP="00701C43">
      <w:pPr>
        <w:pStyle w:val="Textbody"/>
        <w:numPr>
          <w:ilvl w:val="0"/>
          <w:numId w:val="26"/>
        </w:numPr>
        <w:spacing w:after="0"/>
        <w:rPr>
          <w:rFonts w:asciiTheme="minorHAnsi" w:hAnsiTheme="minorHAnsi"/>
        </w:rPr>
      </w:pPr>
      <w:r w:rsidRPr="00CA690F">
        <w:rPr>
          <w:rFonts w:asciiTheme="minorHAnsi" w:hAnsiTheme="minorHAnsi"/>
        </w:rPr>
        <w:t>sposób i terminy wezwania do usunięcia braków lub złożenia wyjaśnień na etapie rozliczenia grantu,</w:t>
      </w:r>
    </w:p>
    <w:p w:rsidR="0089189A" w:rsidRPr="00CA690F" w:rsidRDefault="0089189A" w:rsidP="00701C43">
      <w:pPr>
        <w:pStyle w:val="Textbody"/>
        <w:numPr>
          <w:ilvl w:val="0"/>
          <w:numId w:val="26"/>
        </w:numPr>
        <w:spacing w:after="0"/>
        <w:rPr>
          <w:rFonts w:asciiTheme="minorHAnsi" w:hAnsiTheme="minorHAnsi"/>
        </w:rPr>
      </w:pPr>
      <w:r w:rsidRPr="00CA690F">
        <w:rPr>
          <w:rFonts w:asciiTheme="minorHAnsi" w:hAnsiTheme="minorHAnsi"/>
        </w:rPr>
        <w:t>zasady oceny wykonania (realizacji) grantu oraz zasady przeprowadzania kontroli przez LGD i inne uprawnione podmioty wszelkich elementów związanych z powierzonym grantem, również w okresie jego trwałości,</w:t>
      </w:r>
    </w:p>
    <w:p w:rsidR="0089189A" w:rsidRPr="00CA690F" w:rsidRDefault="0089189A" w:rsidP="00701C43">
      <w:pPr>
        <w:pStyle w:val="Textbody"/>
        <w:numPr>
          <w:ilvl w:val="0"/>
          <w:numId w:val="26"/>
        </w:numPr>
        <w:spacing w:after="0"/>
        <w:rPr>
          <w:rFonts w:asciiTheme="minorHAnsi" w:hAnsiTheme="minorHAnsi"/>
        </w:rPr>
      </w:pPr>
      <w:r w:rsidRPr="00CA690F">
        <w:rPr>
          <w:rFonts w:asciiTheme="minorHAnsi" w:hAnsiTheme="minorHAnsi"/>
        </w:rPr>
        <w:t xml:space="preserve">obowiązki i tryb udostępnienia informacji uprawionym podmiotom w okresie realizacji </w:t>
      </w:r>
      <w:r w:rsidRPr="00CA690F">
        <w:rPr>
          <w:rFonts w:asciiTheme="minorHAnsi" w:hAnsiTheme="minorHAnsi"/>
        </w:rPr>
        <w:br/>
        <w:t>i trwałości projektu grantowego,</w:t>
      </w:r>
    </w:p>
    <w:p w:rsidR="0089189A" w:rsidRPr="00CA690F" w:rsidRDefault="0089189A" w:rsidP="00701C43">
      <w:pPr>
        <w:pStyle w:val="Textbody"/>
        <w:numPr>
          <w:ilvl w:val="0"/>
          <w:numId w:val="26"/>
        </w:numPr>
        <w:spacing w:after="0"/>
        <w:rPr>
          <w:rFonts w:asciiTheme="minorHAnsi" w:hAnsiTheme="minorHAnsi"/>
        </w:rPr>
      </w:pPr>
      <w:r w:rsidRPr="00CA690F">
        <w:rPr>
          <w:rFonts w:asciiTheme="minorHAnsi" w:hAnsiTheme="minorHAnsi"/>
        </w:rPr>
        <w:t>zakres i tryb sprawozdania na potrzeby monitorowania grantów, również w okresie trwałości operacji,</w:t>
      </w:r>
    </w:p>
    <w:p w:rsidR="0089189A" w:rsidRPr="00CA690F" w:rsidRDefault="0089189A" w:rsidP="00701C43">
      <w:pPr>
        <w:pStyle w:val="Textbody"/>
        <w:numPr>
          <w:ilvl w:val="0"/>
          <w:numId w:val="26"/>
        </w:numPr>
        <w:spacing w:after="0"/>
        <w:rPr>
          <w:rFonts w:asciiTheme="minorHAnsi" w:hAnsiTheme="minorHAnsi"/>
        </w:rPr>
      </w:pPr>
      <w:r w:rsidRPr="00CA690F">
        <w:rPr>
          <w:rFonts w:asciiTheme="minorHAnsi" w:hAnsiTheme="minorHAnsi"/>
        </w:rPr>
        <w:t xml:space="preserve">zakres kar związanych z niewykonaniem przez </w:t>
      </w:r>
      <w:proofErr w:type="spellStart"/>
      <w:r w:rsidRPr="00CA690F">
        <w:rPr>
          <w:rFonts w:asciiTheme="minorHAnsi" w:hAnsiTheme="minorHAnsi"/>
        </w:rPr>
        <w:t>grantobiorcę</w:t>
      </w:r>
      <w:proofErr w:type="spellEnd"/>
      <w:r w:rsidRPr="00CA690F">
        <w:rPr>
          <w:rFonts w:asciiTheme="minorHAnsi" w:hAnsiTheme="minorHAnsi"/>
        </w:rPr>
        <w:t xml:space="preserve"> zobowiązań,</w:t>
      </w:r>
    </w:p>
    <w:p w:rsidR="0089189A" w:rsidRPr="00CA690F" w:rsidRDefault="0089189A" w:rsidP="00701C43">
      <w:pPr>
        <w:pStyle w:val="Textbody"/>
        <w:numPr>
          <w:ilvl w:val="0"/>
          <w:numId w:val="26"/>
        </w:numPr>
        <w:spacing w:after="0"/>
        <w:rPr>
          <w:rFonts w:asciiTheme="minorHAnsi" w:hAnsiTheme="minorHAnsi"/>
        </w:rPr>
      </w:pPr>
      <w:r w:rsidRPr="00CA690F">
        <w:rPr>
          <w:rFonts w:asciiTheme="minorHAnsi" w:hAnsiTheme="minorHAnsi"/>
        </w:rPr>
        <w:t xml:space="preserve">numeru rachunku bankowego </w:t>
      </w:r>
      <w:proofErr w:type="spellStart"/>
      <w:r w:rsidRPr="00CA690F">
        <w:rPr>
          <w:rFonts w:asciiTheme="minorHAnsi" w:hAnsiTheme="minorHAnsi"/>
        </w:rPr>
        <w:t>grantobiorcy</w:t>
      </w:r>
      <w:proofErr w:type="spellEnd"/>
      <w:r w:rsidRPr="00CA690F">
        <w:rPr>
          <w:rFonts w:asciiTheme="minorHAnsi" w:hAnsiTheme="minorHAnsi"/>
        </w:rPr>
        <w:t>, na który będzie przekazywany grant,</w:t>
      </w:r>
    </w:p>
    <w:p w:rsidR="0089189A" w:rsidRPr="00CA690F" w:rsidRDefault="0089189A" w:rsidP="00701C43">
      <w:pPr>
        <w:pStyle w:val="Textbody"/>
        <w:numPr>
          <w:ilvl w:val="0"/>
          <w:numId w:val="26"/>
        </w:numPr>
        <w:spacing w:after="0"/>
        <w:rPr>
          <w:rFonts w:asciiTheme="minorHAnsi" w:hAnsiTheme="minorHAnsi"/>
        </w:rPr>
      </w:pPr>
      <w:r w:rsidRPr="00CA690F">
        <w:rPr>
          <w:rFonts w:asciiTheme="minorHAnsi" w:hAnsiTheme="minorHAnsi"/>
        </w:rPr>
        <w:t>forma zabezpieczenia wykonania zobowiązań umownych,</w:t>
      </w:r>
    </w:p>
    <w:p w:rsidR="0089189A" w:rsidRPr="00CA690F" w:rsidRDefault="0089189A" w:rsidP="00701C43">
      <w:pPr>
        <w:pStyle w:val="Textbody"/>
        <w:numPr>
          <w:ilvl w:val="0"/>
          <w:numId w:val="26"/>
        </w:numPr>
        <w:spacing w:after="0"/>
        <w:rPr>
          <w:rFonts w:asciiTheme="minorHAnsi" w:hAnsiTheme="minorHAnsi"/>
        </w:rPr>
      </w:pPr>
      <w:r w:rsidRPr="00CA690F">
        <w:rPr>
          <w:rFonts w:asciiTheme="minorHAnsi" w:hAnsiTheme="minorHAnsi"/>
        </w:rPr>
        <w:t xml:space="preserve">zobowiązanie do zwrotu grantu w przypadku wykorzystania go niezgodnie z celami projektu grantowego oraz zasady odzyskiwania środków finansowych w przypadku niewywiązania się </w:t>
      </w:r>
      <w:proofErr w:type="spellStart"/>
      <w:r w:rsidRPr="00CA690F">
        <w:rPr>
          <w:rFonts w:asciiTheme="minorHAnsi" w:hAnsiTheme="minorHAnsi"/>
        </w:rPr>
        <w:t>Grantobiorcy</w:t>
      </w:r>
      <w:proofErr w:type="spellEnd"/>
      <w:r w:rsidRPr="00CA690F">
        <w:rPr>
          <w:rFonts w:asciiTheme="minorHAnsi" w:hAnsiTheme="minorHAnsi"/>
        </w:rPr>
        <w:t xml:space="preserve"> z warunków umowy,</w:t>
      </w:r>
    </w:p>
    <w:p w:rsidR="0089189A" w:rsidRPr="00CA690F" w:rsidRDefault="0033397E" w:rsidP="00701C43">
      <w:pPr>
        <w:pStyle w:val="Textbody"/>
        <w:numPr>
          <w:ilvl w:val="0"/>
          <w:numId w:val="26"/>
        </w:numPr>
        <w:spacing w:after="0"/>
        <w:rPr>
          <w:rFonts w:asciiTheme="minorHAnsi" w:hAnsiTheme="minorHAnsi" w:cs="Arial"/>
        </w:rPr>
      </w:pPr>
      <w:r>
        <w:rPr>
          <w:rFonts w:asciiTheme="minorHAnsi" w:hAnsiTheme="minorHAnsi" w:cs="Arial"/>
        </w:rPr>
        <w:t xml:space="preserve">zobowiązania </w:t>
      </w:r>
      <w:proofErr w:type="spellStart"/>
      <w:r>
        <w:rPr>
          <w:rFonts w:asciiTheme="minorHAnsi" w:hAnsiTheme="minorHAnsi" w:cs="Arial"/>
        </w:rPr>
        <w:t>grantobiorcy</w:t>
      </w:r>
      <w:proofErr w:type="spellEnd"/>
      <w:r>
        <w:rPr>
          <w:rFonts w:asciiTheme="minorHAnsi" w:hAnsiTheme="minorHAnsi" w:cs="Arial"/>
        </w:rPr>
        <w:t xml:space="preserve"> do</w:t>
      </w:r>
      <w:r w:rsidR="0089189A" w:rsidRPr="00CA690F">
        <w:rPr>
          <w:rFonts w:asciiTheme="minorHAnsi" w:hAnsiTheme="minorHAnsi" w:cs="Arial"/>
        </w:rPr>
        <w:t xml:space="preserve"> informowania i rozpowszechniania informacji o otrzymanej pomocy z EFRROW zgodnie z Księgą </w:t>
      </w:r>
      <w:r>
        <w:rPr>
          <w:rFonts w:asciiTheme="minorHAnsi" w:hAnsiTheme="minorHAnsi" w:cs="Arial"/>
        </w:rPr>
        <w:t>Wizualizacji Znaku</w:t>
      </w:r>
      <w:r w:rsidR="0089189A" w:rsidRPr="00CA690F">
        <w:rPr>
          <w:rFonts w:asciiTheme="minorHAnsi" w:hAnsiTheme="minorHAnsi" w:cs="Arial"/>
        </w:rPr>
        <w:t xml:space="preserve"> </w:t>
      </w:r>
      <w:r>
        <w:rPr>
          <w:rFonts w:asciiTheme="minorHAnsi" w:hAnsiTheme="minorHAnsi" w:cs="Arial"/>
        </w:rPr>
        <w:t>PROW</w:t>
      </w:r>
      <w:r w:rsidR="0089189A" w:rsidRPr="00CA690F">
        <w:rPr>
          <w:rFonts w:asciiTheme="minorHAnsi" w:hAnsiTheme="minorHAnsi" w:cs="Arial"/>
        </w:rPr>
        <w:t xml:space="preserve"> 2014- 2020.</w:t>
      </w:r>
    </w:p>
    <w:p w:rsidR="00C213A6" w:rsidRPr="00CA690F" w:rsidRDefault="00C213A6" w:rsidP="00CA690F">
      <w:pPr>
        <w:spacing w:after="0"/>
        <w:jc w:val="both"/>
        <w:rPr>
          <w:rFonts w:asciiTheme="minorHAnsi" w:hAnsiTheme="minorHAnsi" w:cs="Arial"/>
        </w:rPr>
      </w:pPr>
      <w:r w:rsidRPr="00CA690F">
        <w:rPr>
          <w:rFonts w:asciiTheme="minorHAnsi" w:hAnsiTheme="minorHAnsi" w:cs="Arial"/>
        </w:rPr>
        <w:t xml:space="preserve">4. Zabezpieczenie realizacji umowy stanowi weksel in blanco wraz z deklaracją wekslową. </w:t>
      </w:r>
    </w:p>
    <w:p w:rsidR="00B839C8" w:rsidRPr="00CA690F" w:rsidRDefault="00360663" w:rsidP="00CA690F">
      <w:pPr>
        <w:spacing w:after="0"/>
        <w:jc w:val="both"/>
        <w:rPr>
          <w:rFonts w:asciiTheme="minorHAnsi" w:hAnsiTheme="minorHAnsi" w:cs="Arial"/>
        </w:rPr>
      </w:pPr>
      <w:r w:rsidRPr="00CA690F">
        <w:rPr>
          <w:rFonts w:asciiTheme="minorHAnsi" w:hAnsiTheme="minorHAnsi" w:cs="Arial"/>
        </w:rPr>
        <w:lastRenderedPageBreak/>
        <w:t>5. Umowa może nie zostać podpisana z Wnioskodawcą jeżeli:</w:t>
      </w:r>
    </w:p>
    <w:p w:rsidR="00B839C8" w:rsidRPr="00CA690F" w:rsidRDefault="00B839C8" w:rsidP="00701C43">
      <w:pPr>
        <w:pStyle w:val="Akapitzlist"/>
        <w:numPr>
          <w:ilvl w:val="0"/>
          <w:numId w:val="30"/>
        </w:numPr>
        <w:spacing w:after="0"/>
        <w:jc w:val="both"/>
        <w:rPr>
          <w:rFonts w:asciiTheme="minorHAnsi" w:hAnsiTheme="minorHAnsi" w:cs="Arial"/>
        </w:rPr>
      </w:pPr>
      <w:r w:rsidRPr="00CA690F">
        <w:rPr>
          <w:rFonts w:asciiTheme="minorHAnsi" w:hAnsiTheme="minorHAnsi"/>
        </w:rPr>
        <w:t>została wydana decyzja administracyjna w sprawie zwrotu wcześniej realizowanego grantu wydatkowanego w nadmiernej wysokości, niezgodnie z przeznaczeniem oraz pobranego nienależnie,</w:t>
      </w:r>
    </w:p>
    <w:p w:rsidR="00B839C8" w:rsidRPr="00CA690F" w:rsidRDefault="00B839C8" w:rsidP="00701C43">
      <w:pPr>
        <w:pStyle w:val="Akapitzlist"/>
        <w:numPr>
          <w:ilvl w:val="0"/>
          <w:numId w:val="30"/>
        </w:numPr>
        <w:spacing w:after="0"/>
        <w:jc w:val="both"/>
        <w:rPr>
          <w:rFonts w:asciiTheme="minorHAnsi" w:hAnsiTheme="minorHAnsi" w:cs="Arial"/>
        </w:rPr>
      </w:pPr>
      <w:r w:rsidRPr="00CA690F">
        <w:rPr>
          <w:rFonts w:asciiTheme="minorHAnsi" w:hAnsiTheme="minorHAnsi"/>
        </w:rPr>
        <w:t>zostało wydane orzeczenie sądu administracyjnego utrzymujące zaskarżoną decyzję administracyjną,</w:t>
      </w:r>
    </w:p>
    <w:p w:rsidR="00B839C8" w:rsidRPr="00CA690F" w:rsidRDefault="00B839C8" w:rsidP="00701C43">
      <w:pPr>
        <w:pStyle w:val="Akapitzlist"/>
        <w:numPr>
          <w:ilvl w:val="0"/>
          <w:numId w:val="30"/>
        </w:numPr>
        <w:spacing w:after="0"/>
        <w:jc w:val="both"/>
        <w:rPr>
          <w:rFonts w:asciiTheme="minorHAnsi" w:hAnsiTheme="minorHAnsi" w:cs="Arial"/>
        </w:rPr>
      </w:pPr>
      <w:r w:rsidRPr="00CA690F">
        <w:rPr>
          <w:rFonts w:asciiTheme="minorHAnsi" w:hAnsiTheme="minorHAnsi"/>
        </w:rPr>
        <w:t>oświadczenie złożone razem z wnioskiem okaże się niezgodne ze stanem faktycznym,</w:t>
      </w:r>
    </w:p>
    <w:p w:rsidR="00B839C8" w:rsidRPr="00CA690F" w:rsidRDefault="00B839C8" w:rsidP="00701C43">
      <w:pPr>
        <w:pStyle w:val="Akapitzlist"/>
        <w:numPr>
          <w:ilvl w:val="0"/>
          <w:numId w:val="30"/>
        </w:numPr>
        <w:spacing w:after="0"/>
        <w:jc w:val="both"/>
        <w:rPr>
          <w:rFonts w:asciiTheme="minorHAnsi" w:hAnsiTheme="minorHAnsi" w:cs="Arial"/>
        </w:rPr>
      </w:pPr>
      <w:r w:rsidRPr="00CA690F">
        <w:rPr>
          <w:rFonts w:asciiTheme="minorHAnsi" w:hAnsiTheme="minorHAnsi"/>
        </w:rPr>
        <w:t>Wnioskodawca nie dostarczy dokumentów wymaganych do podpisania umowy w terminie wskazanym przez LGD,</w:t>
      </w:r>
    </w:p>
    <w:p w:rsidR="00360663" w:rsidRPr="00CA690F" w:rsidRDefault="00B839C8" w:rsidP="00701C43">
      <w:pPr>
        <w:pStyle w:val="Akapitzlist"/>
        <w:numPr>
          <w:ilvl w:val="0"/>
          <w:numId w:val="30"/>
        </w:numPr>
        <w:spacing w:after="0"/>
        <w:jc w:val="both"/>
        <w:rPr>
          <w:rFonts w:asciiTheme="minorHAnsi" w:hAnsiTheme="minorHAnsi" w:cs="Arial"/>
        </w:rPr>
      </w:pPr>
      <w:r w:rsidRPr="00CA690F">
        <w:rPr>
          <w:rFonts w:asciiTheme="minorHAnsi" w:hAnsiTheme="minorHAnsi"/>
        </w:rPr>
        <w:t>zaistnieją inne przesłanki mające wpływ na możliwość realizacji zadania przez  Wnioskodawcę</w:t>
      </w:r>
    </w:p>
    <w:p w:rsidR="00CA690F" w:rsidRPr="00CA690F" w:rsidRDefault="00011E1D" w:rsidP="00701C43">
      <w:pPr>
        <w:pStyle w:val="Akapitzlist"/>
        <w:numPr>
          <w:ilvl w:val="0"/>
          <w:numId w:val="23"/>
        </w:numPr>
        <w:spacing w:after="0"/>
        <w:ind w:left="0"/>
        <w:jc w:val="both"/>
        <w:rPr>
          <w:rFonts w:asciiTheme="minorHAnsi" w:hAnsiTheme="minorHAnsi" w:cs="Arial"/>
        </w:rPr>
      </w:pPr>
      <w:r w:rsidRPr="00CA690F">
        <w:rPr>
          <w:rFonts w:asciiTheme="minorHAnsi" w:hAnsiTheme="minorHAnsi" w:cs="Arial"/>
        </w:rPr>
        <w:t xml:space="preserve">Umowa może </w:t>
      </w:r>
      <w:r w:rsidR="00CA690F" w:rsidRPr="00CA690F">
        <w:rPr>
          <w:rFonts w:asciiTheme="minorHAnsi" w:hAnsiTheme="minorHAnsi" w:cs="Arial"/>
        </w:rPr>
        <w:t>zostać rozwiązana w przypadku</w:t>
      </w:r>
      <w:r w:rsidRPr="00CA690F">
        <w:rPr>
          <w:rFonts w:asciiTheme="minorHAnsi" w:hAnsiTheme="minorHAnsi" w:cs="Arial"/>
        </w:rPr>
        <w:t xml:space="preserve">: </w:t>
      </w:r>
    </w:p>
    <w:p w:rsidR="00CA690F" w:rsidRPr="00CA690F" w:rsidRDefault="00CA690F" w:rsidP="00701C43">
      <w:pPr>
        <w:pStyle w:val="Akapitzlist"/>
        <w:numPr>
          <w:ilvl w:val="0"/>
          <w:numId w:val="32"/>
        </w:numPr>
        <w:spacing w:after="0"/>
        <w:jc w:val="both"/>
        <w:rPr>
          <w:rFonts w:asciiTheme="minorHAnsi" w:hAnsiTheme="minorHAnsi" w:cs="Arial"/>
        </w:rPr>
      </w:pPr>
      <w:r w:rsidRPr="00CA690F">
        <w:rPr>
          <w:rFonts w:asciiTheme="minorHAnsi" w:hAnsiTheme="minorHAnsi"/>
        </w:rPr>
        <w:t xml:space="preserve">Odstąpienia przez </w:t>
      </w:r>
      <w:proofErr w:type="spellStart"/>
      <w:r w:rsidRPr="00CA690F">
        <w:rPr>
          <w:rFonts w:asciiTheme="minorHAnsi" w:hAnsiTheme="minorHAnsi"/>
        </w:rPr>
        <w:t>Grantobiorcę</w:t>
      </w:r>
      <w:proofErr w:type="spellEnd"/>
      <w:r w:rsidRPr="00CA690F">
        <w:rPr>
          <w:rFonts w:asciiTheme="minorHAnsi" w:hAnsiTheme="minorHAnsi"/>
        </w:rPr>
        <w:t xml:space="preserve"> od realizacji zadania,</w:t>
      </w:r>
    </w:p>
    <w:p w:rsidR="00CA690F" w:rsidRPr="00CA690F" w:rsidRDefault="00CA690F" w:rsidP="00701C43">
      <w:pPr>
        <w:pStyle w:val="Akapitzlist"/>
        <w:numPr>
          <w:ilvl w:val="0"/>
          <w:numId w:val="32"/>
        </w:numPr>
        <w:spacing w:after="0"/>
        <w:jc w:val="both"/>
        <w:rPr>
          <w:rFonts w:asciiTheme="minorHAnsi" w:hAnsiTheme="minorHAnsi" w:cs="Arial"/>
        </w:rPr>
      </w:pPr>
      <w:r w:rsidRPr="00CA690F">
        <w:rPr>
          <w:rFonts w:asciiTheme="minorHAnsi" w:hAnsiTheme="minorHAnsi"/>
        </w:rPr>
        <w:t>Niezłożenia  w terminie Sprawozdania z wnioskiem o rozliczenie grantu,</w:t>
      </w:r>
    </w:p>
    <w:p w:rsidR="00CA690F" w:rsidRPr="00CA690F" w:rsidRDefault="00CA690F" w:rsidP="00701C43">
      <w:pPr>
        <w:pStyle w:val="Akapitzlist"/>
        <w:numPr>
          <w:ilvl w:val="0"/>
          <w:numId w:val="32"/>
        </w:numPr>
        <w:spacing w:after="0"/>
        <w:jc w:val="both"/>
        <w:rPr>
          <w:rFonts w:asciiTheme="minorHAnsi" w:hAnsiTheme="minorHAnsi" w:cs="Arial"/>
        </w:rPr>
      </w:pPr>
      <w:r w:rsidRPr="00CA690F">
        <w:rPr>
          <w:rFonts w:asciiTheme="minorHAnsi" w:hAnsiTheme="minorHAnsi"/>
        </w:rPr>
        <w:t xml:space="preserve">Niewypełnienia przez </w:t>
      </w:r>
      <w:proofErr w:type="spellStart"/>
      <w:r w:rsidRPr="00CA690F">
        <w:rPr>
          <w:rFonts w:asciiTheme="minorHAnsi" w:hAnsiTheme="minorHAnsi"/>
        </w:rPr>
        <w:t>Grantobiorcę</w:t>
      </w:r>
      <w:proofErr w:type="spellEnd"/>
      <w:r w:rsidRPr="00CA690F">
        <w:rPr>
          <w:rFonts w:asciiTheme="minorHAnsi" w:hAnsiTheme="minorHAnsi"/>
        </w:rPr>
        <w:t xml:space="preserve"> zobowiązań i obowiązków określonych w umowie,</w:t>
      </w:r>
    </w:p>
    <w:p w:rsidR="00360663" w:rsidRPr="00CA690F" w:rsidRDefault="00CA690F" w:rsidP="00701C43">
      <w:pPr>
        <w:pStyle w:val="Akapitzlist"/>
        <w:numPr>
          <w:ilvl w:val="0"/>
          <w:numId w:val="32"/>
        </w:numPr>
        <w:spacing w:after="0"/>
        <w:jc w:val="both"/>
        <w:rPr>
          <w:rFonts w:asciiTheme="minorHAnsi" w:hAnsiTheme="minorHAnsi" w:cs="Arial"/>
        </w:rPr>
      </w:pPr>
      <w:r w:rsidRPr="00CA690F">
        <w:rPr>
          <w:rFonts w:asciiTheme="minorHAnsi" w:hAnsiTheme="minorHAnsi"/>
        </w:rPr>
        <w:t>Przedłożenia niezgodnych ze stanem faktycznym dokumentów lub oświadczeń, mających wpływ na wypłatę grantu</w:t>
      </w:r>
    </w:p>
    <w:p w:rsidR="0089189A" w:rsidRPr="00CA690F" w:rsidRDefault="0089189A" w:rsidP="00CA690F">
      <w:pPr>
        <w:spacing w:after="0"/>
        <w:ind w:left="993" w:hanging="284"/>
        <w:jc w:val="both"/>
        <w:rPr>
          <w:rFonts w:asciiTheme="minorHAnsi" w:hAnsiTheme="minorHAnsi" w:cs="Arial"/>
        </w:rPr>
      </w:pPr>
    </w:p>
    <w:p w:rsidR="00963F28" w:rsidRPr="00CA690F" w:rsidRDefault="00963F28" w:rsidP="00CA690F">
      <w:pPr>
        <w:spacing w:after="0"/>
        <w:ind w:left="993" w:hanging="284"/>
        <w:jc w:val="both"/>
        <w:rPr>
          <w:rFonts w:asciiTheme="minorHAnsi" w:hAnsiTheme="minorHAnsi" w:cs="Arial"/>
          <w:b/>
          <w:bCs/>
        </w:rPr>
      </w:pPr>
      <w:r w:rsidRPr="00CA690F">
        <w:rPr>
          <w:rFonts w:asciiTheme="minorHAnsi" w:hAnsiTheme="minorHAnsi" w:cs="Arial"/>
          <w:b/>
          <w:bCs/>
        </w:rPr>
        <w:t>X</w:t>
      </w:r>
      <w:r w:rsidR="003C496C">
        <w:rPr>
          <w:rFonts w:asciiTheme="minorHAnsi" w:hAnsiTheme="minorHAnsi" w:cs="Arial"/>
          <w:b/>
          <w:bCs/>
        </w:rPr>
        <w:t>I</w:t>
      </w:r>
      <w:r w:rsidRPr="00CA690F">
        <w:rPr>
          <w:rFonts w:asciiTheme="minorHAnsi" w:hAnsiTheme="minorHAnsi" w:cs="Arial"/>
          <w:b/>
          <w:bCs/>
        </w:rPr>
        <w:t>.2 Zmiana umowy</w:t>
      </w:r>
    </w:p>
    <w:p w:rsidR="00CA690F" w:rsidRPr="00CA690F" w:rsidRDefault="00CA690F" w:rsidP="00B37AD9">
      <w:pPr>
        <w:pStyle w:val="Akapitzlist"/>
        <w:numPr>
          <w:ilvl w:val="0"/>
          <w:numId w:val="33"/>
        </w:numPr>
        <w:suppressAutoHyphens w:val="0"/>
        <w:autoSpaceDN/>
        <w:spacing w:after="0"/>
        <w:ind w:left="284"/>
        <w:contextualSpacing/>
        <w:jc w:val="both"/>
        <w:textAlignment w:val="auto"/>
        <w:rPr>
          <w:rFonts w:asciiTheme="minorHAnsi" w:hAnsiTheme="minorHAnsi"/>
        </w:rPr>
      </w:pPr>
      <w:r w:rsidRPr="00CA690F">
        <w:rPr>
          <w:rFonts w:asciiTheme="minorHAnsi" w:hAnsiTheme="minorHAnsi"/>
        </w:rPr>
        <w:t>Zmiany w umowie o przyznanie grantu, wymagają podpisania aneksu po pisemnym zgłoszeniu wniosku o zmianę, dotyczy to również istotnych zmian we wniosku takich jak np. zmiana w poszczególnych pozycjach budżetu</w:t>
      </w:r>
      <w:r w:rsidR="00B37AD9">
        <w:rPr>
          <w:rFonts w:asciiTheme="minorHAnsi" w:hAnsiTheme="minorHAnsi"/>
        </w:rPr>
        <w:t xml:space="preserve"> o więcej niż 10%</w:t>
      </w:r>
      <w:r w:rsidRPr="00CA690F">
        <w:rPr>
          <w:rFonts w:asciiTheme="minorHAnsi" w:hAnsiTheme="minorHAnsi"/>
        </w:rPr>
        <w:t xml:space="preserve">, zmiana adresu </w:t>
      </w:r>
      <w:proofErr w:type="spellStart"/>
      <w:r w:rsidRPr="00CA690F">
        <w:rPr>
          <w:rFonts w:asciiTheme="minorHAnsi" w:hAnsiTheme="minorHAnsi"/>
        </w:rPr>
        <w:t>Grantobiorcy</w:t>
      </w:r>
      <w:proofErr w:type="spellEnd"/>
      <w:r w:rsidRPr="00CA690F">
        <w:rPr>
          <w:rFonts w:asciiTheme="minorHAnsi" w:hAnsiTheme="minorHAnsi"/>
        </w:rPr>
        <w:t>, zmiana miejsca realizacji zadania.</w:t>
      </w:r>
    </w:p>
    <w:p w:rsidR="00CA690F" w:rsidRPr="00CA690F" w:rsidRDefault="00CA690F" w:rsidP="00B37AD9">
      <w:pPr>
        <w:pStyle w:val="Akapitzlist"/>
        <w:numPr>
          <w:ilvl w:val="0"/>
          <w:numId w:val="33"/>
        </w:numPr>
        <w:suppressAutoHyphens w:val="0"/>
        <w:autoSpaceDN/>
        <w:spacing w:after="0"/>
        <w:ind w:left="284"/>
        <w:contextualSpacing/>
        <w:jc w:val="both"/>
        <w:textAlignment w:val="auto"/>
        <w:rPr>
          <w:rFonts w:asciiTheme="minorHAnsi" w:hAnsiTheme="minorHAnsi"/>
        </w:rPr>
      </w:pPr>
      <w:r w:rsidRPr="00CA690F">
        <w:rPr>
          <w:rFonts w:asciiTheme="minorHAnsi" w:hAnsiTheme="minorHAnsi"/>
        </w:rPr>
        <w:t>Nie wymagają aneksowania zmiany w budżecie  nie przekraczające 10% poszczególnych pozycji budżetowych.</w:t>
      </w:r>
    </w:p>
    <w:p w:rsidR="00CA690F" w:rsidRPr="00CA690F" w:rsidRDefault="00CA690F" w:rsidP="00B37AD9">
      <w:pPr>
        <w:pStyle w:val="Akapitzlist"/>
        <w:numPr>
          <w:ilvl w:val="0"/>
          <w:numId w:val="33"/>
        </w:numPr>
        <w:suppressAutoHyphens w:val="0"/>
        <w:autoSpaceDN/>
        <w:spacing w:after="0"/>
        <w:ind w:left="284"/>
        <w:contextualSpacing/>
        <w:jc w:val="both"/>
        <w:textAlignment w:val="auto"/>
        <w:rPr>
          <w:rFonts w:asciiTheme="minorHAnsi" w:hAnsiTheme="minorHAnsi"/>
        </w:rPr>
      </w:pPr>
      <w:r w:rsidRPr="00CA690F">
        <w:rPr>
          <w:rFonts w:asciiTheme="minorHAnsi" w:hAnsiTheme="minorHAnsi"/>
        </w:rPr>
        <w:t xml:space="preserve">Zmiany w umowie  muszą być zgodne z Regulaminem Konkursu Grantowego tzn.: nie mogą dotyczyć: </w:t>
      </w:r>
    </w:p>
    <w:p w:rsidR="00CA690F" w:rsidRPr="00CA690F" w:rsidRDefault="00CA690F" w:rsidP="00B37AD9">
      <w:pPr>
        <w:pStyle w:val="Akapitzlist"/>
        <w:numPr>
          <w:ilvl w:val="0"/>
          <w:numId w:val="34"/>
        </w:numPr>
        <w:suppressAutoHyphens w:val="0"/>
        <w:autoSpaceDN/>
        <w:spacing w:after="0"/>
        <w:ind w:left="284"/>
        <w:contextualSpacing/>
        <w:jc w:val="both"/>
        <w:textAlignment w:val="auto"/>
        <w:rPr>
          <w:rFonts w:asciiTheme="minorHAnsi" w:hAnsiTheme="minorHAnsi"/>
        </w:rPr>
      </w:pPr>
      <w:r w:rsidRPr="00CA690F">
        <w:rPr>
          <w:rFonts w:asciiTheme="minorHAnsi" w:hAnsiTheme="minorHAnsi"/>
        </w:rPr>
        <w:t>zmniejszenia procentowej wysokości wkładu własnego,</w:t>
      </w:r>
    </w:p>
    <w:p w:rsidR="00CA690F" w:rsidRPr="00CA690F" w:rsidRDefault="00CA690F" w:rsidP="00B37AD9">
      <w:pPr>
        <w:pStyle w:val="Akapitzlist"/>
        <w:numPr>
          <w:ilvl w:val="0"/>
          <w:numId w:val="34"/>
        </w:numPr>
        <w:suppressAutoHyphens w:val="0"/>
        <w:autoSpaceDN/>
        <w:spacing w:after="0"/>
        <w:ind w:left="284"/>
        <w:contextualSpacing/>
        <w:jc w:val="both"/>
        <w:textAlignment w:val="auto"/>
        <w:rPr>
          <w:rFonts w:asciiTheme="minorHAnsi" w:hAnsiTheme="minorHAnsi"/>
        </w:rPr>
      </w:pPr>
      <w:r w:rsidRPr="00CA690F">
        <w:rPr>
          <w:rFonts w:asciiTheme="minorHAnsi" w:hAnsiTheme="minorHAnsi"/>
        </w:rPr>
        <w:t>wprowadzenia działań, których finansowanie zgodnie z Regulaminem jest niemożliwe,</w:t>
      </w:r>
    </w:p>
    <w:p w:rsidR="00CA690F" w:rsidRPr="00CA690F" w:rsidRDefault="00CA690F" w:rsidP="00B37AD9">
      <w:pPr>
        <w:pStyle w:val="Akapitzlist"/>
        <w:numPr>
          <w:ilvl w:val="0"/>
          <w:numId w:val="34"/>
        </w:numPr>
        <w:suppressAutoHyphens w:val="0"/>
        <w:autoSpaceDN/>
        <w:spacing w:after="0"/>
        <w:ind w:left="284"/>
        <w:contextualSpacing/>
        <w:jc w:val="both"/>
        <w:textAlignment w:val="auto"/>
        <w:rPr>
          <w:rFonts w:asciiTheme="minorHAnsi" w:hAnsiTheme="minorHAnsi"/>
        </w:rPr>
      </w:pPr>
      <w:r w:rsidRPr="00CA690F">
        <w:rPr>
          <w:rFonts w:asciiTheme="minorHAnsi" w:hAnsiTheme="minorHAnsi"/>
        </w:rPr>
        <w:t>wprowadzenia  lub zwiększania</w:t>
      </w:r>
      <w:r w:rsidRPr="00CA690F">
        <w:rPr>
          <w:rFonts w:asciiTheme="minorHAnsi" w:hAnsiTheme="minorHAnsi"/>
          <w:color w:val="FF0000"/>
        </w:rPr>
        <w:t xml:space="preserve"> </w:t>
      </w:r>
      <w:r w:rsidRPr="00CA690F">
        <w:rPr>
          <w:rFonts w:asciiTheme="minorHAnsi" w:hAnsiTheme="minorHAnsi"/>
        </w:rPr>
        <w:t>kosztów skorygowanych przez Radę,</w:t>
      </w:r>
    </w:p>
    <w:p w:rsidR="00CA690F" w:rsidRPr="00CA690F" w:rsidRDefault="00CA690F" w:rsidP="00B37AD9">
      <w:pPr>
        <w:pStyle w:val="Akapitzlist"/>
        <w:numPr>
          <w:ilvl w:val="0"/>
          <w:numId w:val="34"/>
        </w:numPr>
        <w:suppressAutoHyphens w:val="0"/>
        <w:autoSpaceDN/>
        <w:spacing w:after="0"/>
        <w:ind w:left="284"/>
        <w:contextualSpacing/>
        <w:jc w:val="both"/>
        <w:textAlignment w:val="auto"/>
        <w:rPr>
          <w:rFonts w:asciiTheme="minorHAnsi" w:hAnsiTheme="minorHAnsi"/>
        </w:rPr>
      </w:pPr>
      <w:r w:rsidRPr="00CA690F">
        <w:rPr>
          <w:rFonts w:asciiTheme="minorHAnsi" w:hAnsiTheme="minorHAnsi"/>
        </w:rPr>
        <w:t>zmian, które wpływałyby na punktację zgodnie z Lokalnymi Kryteriami Wyboru</w:t>
      </w:r>
    </w:p>
    <w:p w:rsidR="00CA690F" w:rsidRPr="00CA690F" w:rsidRDefault="00CA690F" w:rsidP="00B37AD9">
      <w:pPr>
        <w:spacing w:after="0"/>
        <w:jc w:val="both"/>
        <w:rPr>
          <w:rFonts w:asciiTheme="minorHAnsi" w:hAnsiTheme="minorHAnsi"/>
        </w:rPr>
      </w:pPr>
      <w:r w:rsidRPr="00CA690F">
        <w:rPr>
          <w:rFonts w:asciiTheme="minorHAnsi" w:hAnsiTheme="minorHAnsi"/>
        </w:rPr>
        <w:t xml:space="preserve">   </w:t>
      </w:r>
      <w:r w:rsidRPr="00CA690F">
        <w:rPr>
          <w:rFonts w:asciiTheme="minorHAnsi" w:hAnsiTheme="minorHAnsi"/>
          <w:b/>
        </w:rPr>
        <w:t>UWAGA! Powyższe zmiany nie mogą wpłynąć na zmianę celu ani wskaźników Projektu Grantowego</w:t>
      </w:r>
      <w:r w:rsidRPr="00CA690F">
        <w:rPr>
          <w:rFonts w:asciiTheme="minorHAnsi" w:hAnsiTheme="minorHAnsi"/>
        </w:rPr>
        <w:t xml:space="preserve"> </w:t>
      </w:r>
    </w:p>
    <w:p w:rsidR="00963F28" w:rsidRPr="00CA690F" w:rsidRDefault="00963F28" w:rsidP="00CA690F">
      <w:pPr>
        <w:spacing w:after="0"/>
        <w:ind w:left="993" w:hanging="284"/>
        <w:jc w:val="both"/>
        <w:rPr>
          <w:rFonts w:asciiTheme="minorHAnsi" w:hAnsiTheme="minorHAnsi" w:cs="Arial"/>
          <w:bCs/>
        </w:rPr>
      </w:pPr>
    </w:p>
    <w:p w:rsidR="00963F28" w:rsidRPr="00CA690F" w:rsidRDefault="00963F28" w:rsidP="00CA690F">
      <w:pPr>
        <w:spacing w:after="0"/>
        <w:ind w:left="993" w:hanging="284"/>
        <w:jc w:val="both"/>
        <w:rPr>
          <w:rFonts w:asciiTheme="minorHAnsi" w:hAnsiTheme="minorHAnsi" w:cs="Arial"/>
          <w:b/>
          <w:bCs/>
        </w:rPr>
      </w:pPr>
    </w:p>
    <w:p w:rsidR="003C496C" w:rsidRPr="003C496C" w:rsidRDefault="003C496C" w:rsidP="003C496C">
      <w:pPr>
        <w:spacing w:after="0"/>
        <w:jc w:val="both"/>
        <w:rPr>
          <w:rFonts w:asciiTheme="minorHAnsi" w:hAnsiTheme="minorHAnsi" w:cs="Arial"/>
          <w:b/>
        </w:rPr>
      </w:pPr>
      <w:r>
        <w:rPr>
          <w:rFonts w:asciiTheme="minorHAnsi" w:hAnsiTheme="minorHAnsi" w:cs="Arial"/>
          <w:b/>
        </w:rPr>
        <w:t xml:space="preserve">XII. </w:t>
      </w:r>
      <w:r w:rsidR="00AC7CDC" w:rsidRPr="00CA690F">
        <w:rPr>
          <w:rFonts w:asciiTheme="minorHAnsi" w:hAnsiTheme="minorHAnsi" w:cs="Arial"/>
          <w:b/>
          <w:bCs/>
        </w:rPr>
        <w:t>ROZLICZENIE GRANTU, MONITORING I KONTROLA GRANTÓW</w:t>
      </w:r>
    </w:p>
    <w:p w:rsidR="00CA690F" w:rsidRDefault="00CA690F" w:rsidP="00701C43">
      <w:pPr>
        <w:pStyle w:val="Akapitzlist"/>
        <w:numPr>
          <w:ilvl w:val="0"/>
          <w:numId w:val="35"/>
        </w:numPr>
        <w:suppressAutoHyphens w:val="0"/>
        <w:autoSpaceDN/>
        <w:ind w:left="426"/>
        <w:contextualSpacing/>
        <w:jc w:val="both"/>
        <w:textAlignment w:val="auto"/>
      </w:pPr>
      <w:r>
        <w:t xml:space="preserve">W celu prawidłowej realizacji zadania i osiągnięcia założonych celów, po podpisaniu umów o przyznanie grantów w ramach danego Projektu Grantowego, LGD w terminie 7 dni organizuje spotkanie wszystkich </w:t>
      </w:r>
      <w:proofErr w:type="spellStart"/>
      <w:r>
        <w:t>grantobiorców</w:t>
      </w:r>
      <w:proofErr w:type="spellEnd"/>
      <w:r>
        <w:t xml:space="preserve"> i realizatorów, celem szczegółowego omówienia realizacji zadania.</w:t>
      </w:r>
    </w:p>
    <w:p w:rsidR="009E243B" w:rsidRDefault="00CA690F" w:rsidP="009E243B">
      <w:pPr>
        <w:pStyle w:val="Akapitzlist"/>
        <w:numPr>
          <w:ilvl w:val="0"/>
          <w:numId w:val="35"/>
        </w:numPr>
        <w:suppressAutoHyphens w:val="0"/>
        <w:autoSpaceDN/>
        <w:ind w:left="426"/>
        <w:contextualSpacing/>
        <w:jc w:val="both"/>
        <w:textAlignment w:val="auto"/>
      </w:pPr>
      <w:r>
        <w:t>W trakcie realizacji przewiduje się możliwość kontaktu z Biurem w celu rozwiązania doraźnych problemów w sposób osobisty w Biurze LGD, mailowy, telefoniczny lub listowy.</w:t>
      </w:r>
      <w:r w:rsidRPr="00CA690F">
        <w:rPr>
          <w:rFonts w:ascii="Times New Roman" w:hAnsi="Times New Roman"/>
          <w:sz w:val="24"/>
          <w:szCs w:val="24"/>
        </w:rPr>
        <w:t xml:space="preserve"> </w:t>
      </w:r>
    </w:p>
    <w:p w:rsidR="009E243B" w:rsidRPr="009E243B" w:rsidRDefault="009E243B" w:rsidP="009E243B">
      <w:pPr>
        <w:pStyle w:val="Akapitzlist"/>
        <w:numPr>
          <w:ilvl w:val="0"/>
          <w:numId w:val="35"/>
        </w:numPr>
        <w:suppressAutoHyphens w:val="0"/>
        <w:autoSpaceDN/>
        <w:ind w:left="426"/>
        <w:contextualSpacing/>
        <w:jc w:val="both"/>
        <w:textAlignment w:val="auto"/>
      </w:pPr>
      <w:r w:rsidRPr="009E243B">
        <w:t>W</w:t>
      </w:r>
      <w:r>
        <w:t>zór</w:t>
      </w:r>
      <w:r w:rsidRPr="009E243B">
        <w:t xml:space="preserve"> wniosku na jego rozliczenie, sprawozdania i ankiety monitorującej realizację operacji przygotowuje Biuro LGD, które przedstawia dokumenty Zarządowi i Radzie Programowej do konsultacji. Po przeanalizowaniu wzorów dokumentów Zarząd dokonuje ich zatwierdzenia. Wzory dokumentów </w:t>
      </w:r>
      <w:r>
        <w:t>związanych z realizacją i rozliczeniem grantu</w:t>
      </w:r>
      <w:r w:rsidRPr="009E243B">
        <w:t xml:space="preserve">  zostaną zamieszczone na stronie internetowej LGD najpóźniej w dniu ogłoszenia naboru wraz ze wzorem umowy.</w:t>
      </w:r>
    </w:p>
    <w:p w:rsidR="009E243B" w:rsidRPr="00CA690F" w:rsidRDefault="009E243B" w:rsidP="00180058">
      <w:pPr>
        <w:pStyle w:val="Akapitzlist"/>
        <w:suppressAutoHyphens w:val="0"/>
        <w:autoSpaceDN/>
        <w:ind w:left="426"/>
        <w:contextualSpacing/>
        <w:jc w:val="both"/>
        <w:textAlignment w:val="auto"/>
      </w:pPr>
    </w:p>
    <w:p w:rsidR="00204FAB" w:rsidRPr="00CA690F" w:rsidRDefault="00204FAB" w:rsidP="00CA690F">
      <w:pPr>
        <w:spacing w:after="0"/>
        <w:ind w:left="993" w:hanging="284"/>
        <w:jc w:val="both"/>
        <w:rPr>
          <w:rFonts w:asciiTheme="minorHAnsi" w:hAnsiTheme="minorHAnsi" w:cs="Arial"/>
          <w:bCs/>
        </w:rPr>
      </w:pPr>
    </w:p>
    <w:p w:rsidR="002D7EE9" w:rsidRPr="00CA690F" w:rsidRDefault="002D7EE9" w:rsidP="00CA690F">
      <w:pPr>
        <w:spacing w:after="0"/>
        <w:ind w:left="993" w:hanging="284"/>
        <w:jc w:val="both"/>
        <w:rPr>
          <w:rFonts w:asciiTheme="minorHAnsi" w:hAnsiTheme="minorHAnsi" w:cs="Arial"/>
          <w:b/>
          <w:bCs/>
        </w:rPr>
      </w:pPr>
      <w:r w:rsidRPr="00CA690F">
        <w:rPr>
          <w:rFonts w:asciiTheme="minorHAnsi" w:hAnsiTheme="minorHAnsi" w:cs="Arial"/>
          <w:b/>
          <w:bCs/>
        </w:rPr>
        <w:t>XI</w:t>
      </w:r>
      <w:r w:rsidR="00204FAB" w:rsidRPr="00CA690F">
        <w:rPr>
          <w:rFonts w:asciiTheme="minorHAnsi" w:hAnsiTheme="minorHAnsi" w:cs="Arial"/>
          <w:b/>
          <w:bCs/>
        </w:rPr>
        <w:t>I</w:t>
      </w:r>
      <w:r w:rsidRPr="00CA690F">
        <w:rPr>
          <w:rFonts w:asciiTheme="minorHAnsi" w:hAnsiTheme="minorHAnsi" w:cs="Arial"/>
          <w:b/>
          <w:bCs/>
        </w:rPr>
        <w:t>.1 Rozliczenie grantu</w:t>
      </w:r>
    </w:p>
    <w:p w:rsidR="002D7EE9" w:rsidRPr="00CA690F" w:rsidRDefault="002D7EE9" w:rsidP="00701C43">
      <w:pPr>
        <w:numPr>
          <w:ilvl w:val="0"/>
          <w:numId w:val="27"/>
        </w:numPr>
        <w:suppressAutoHyphens w:val="0"/>
        <w:autoSpaceDN/>
        <w:spacing w:after="0"/>
        <w:jc w:val="both"/>
        <w:textAlignment w:val="auto"/>
        <w:rPr>
          <w:rFonts w:asciiTheme="minorHAnsi" w:hAnsiTheme="minorHAnsi" w:cs="Arial"/>
        </w:rPr>
      </w:pPr>
      <w:r w:rsidRPr="00CA690F">
        <w:rPr>
          <w:rFonts w:asciiTheme="minorHAnsi" w:hAnsiTheme="minorHAnsi" w:cs="Arial"/>
        </w:rPr>
        <w:t xml:space="preserve">Rozliczenie grantu następuje po złożeniu przez </w:t>
      </w:r>
      <w:proofErr w:type="spellStart"/>
      <w:r w:rsidRPr="00CA690F">
        <w:rPr>
          <w:rFonts w:asciiTheme="minorHAnsi" w:hAnsiTheme="minorHAnsi" w:cs="Arial"/>
        </w:rPr>
        <w:t>Grantobiorcę</w:t>
      </w:r>
      <w:proofErr w:type="spellEnd"/>
      <w:r w:rsidRPr="00CA690F">
        <w:rPr>
          <w:rFonts w:asciiTheme="minorHAnsi" w:hAnsiTheme="minorHAnsi" w:cs="Arial"/>
        </w:rPr>
        <w:t xml:space="preserve"> do LGD wniosku o płatność (w terminie określonym w umowie o powierzenie grantu) wraz z wymaganymi dokumentami, potwierdzającymi prawidłową realizację zadania, w tym sprawozdania z realizacji grantu, obejmującego zestawienie rzeczowo-finansowe z realizacji grantu, wskaźniki związane z realizacją grantu oraz wykaz faktur i dokumentów o równoważnej wartości dowodowej, dokumentującej poniesione w ramach grantu koszty wraz z potwierdzeniem zapłaty.</w:t>
      </w:r>
    </w:p>
    <w:p w:rsidR="002D7EE9" w:rsidRPr="00CA690F" w:rsidRDefault="002D7EE9" w:rsidP="00701C43">
      <w:pPr>
        <w:numPr>
          <w:ilvl w:val="0"/>
          <w:numId w:val="27"/>
        </w:numPr>
        <w:suppressAutoHyphens w:val="0"/>
        <w:autoSpaceDN/>
        <w:spacing w:after="0"/>
        <w:jc w:val="both"/>
        <w:textAlignment w:val="auto"/>
        <w:rPr>
          <w:rFonts w:asciiTheme="minorHAnsi" w:hAnsiTheme="minorHAnsi" w:cs="Arial"/>
        </w:rPr>
      </w:pPr>
      <w:r w:rsidRPr="00CA690F">
        <w:rPr>
          <w:rFonts w:asciiTheme="minorHAnsi" w:hAnsiTheme="minorHAnsi" w:cs="Arial"/>
        </w:rPr>
        <w:t>Wniosek o płatność składa się w siedzibie LGD w wersji papierowej i elektronicznej (po 1 egzemplarzu), pozostałe dokumenty w wersji papierowej.</w:t>
      </w:r>
    </w:p>
    <w:p w:rsidR="002D7EE9" w:rsidRPr="00CA690F" w:rsidRDefault="002D7EE9" w:rsidP="00701C43">
      <w:pPr>
        <w:numPr>
          <w:ilvl w:val="0"/>
          <w:numId w:val="27"/>
        </w:numPr>
        <w:suppressAutoHyphens w:val="0"/>
        <w:autoSpaceDN/>
        <w:spacing w:after="0"/>
        <w:jc w:val="both"/>
        <w:textAlignment w:val="auto"/>
        <w:rPr>
          <w:rFonts w:asciiTheme="minorHAnsi" w:hAnsiTheme="minorHAnsi" w:cs="Arial"/>
        </w:rPr>
      </w:pPr>
      <w:r w:rsidRPr="00CA690F">
        <w:rPr>
          <w:rFonts w:asciiTheme="minorHAnsi" w:hAnsiTheme="minorHAnsi" w:cs="Arial"/>
        </w:rPr>
        <w:t xml:space="preserve">Wniosek o płatność zostanie w terminie 30 dni zweryfikowany przez biuro LGD, w przypadku stwierdzenia uchybień lub braków w złożonej dokumentacji, </w:t>
      </w:r>
      <w:proofErr w:type="spellStart"/>
      <w:r w:rsidRPr="00CA690F">
        <w:rPr>
          <w:rFonts w:asciiTheme="minorHAnsi" w:hAnsiTheme="minorHAnsi" w:cs="Arial"/>
        </w:rPr>
        <w:t>Grantobiorca</w:t>
      </w:r>
      <w:proofErr w:type="spellEnd"/>
      <w:r w:rsidRPr="00CA690F">
        <w:rPr>
          <w:rFonts w:asciiTheme="minorHAnsi" w:hAnsiTheme="minorHAnsi" w:cs="Arial"/>
        </w:rPr>
        <w:t xml:space="preserve"> zostanie poinformowany o konieczności złożenia uzupełnień.</w:t>
      </w:r>
    </w:p>
    <w:p w:rsidR="002D7EE9" w:rsidRPr="00CA690F" w:rsidRDefault="002D7EE9" w:rsidP="00701C43">
      <w:pPr>
        <w:numPr>
          <w:ilvl w:val="0"/>
          <w:numId w:val="27"/>
        </w:numPr>
        <w:suppressAutoHyphens w:val="0"/>
        <w:autoSpaceDN/>
        <w:spacing w:after="0"/>
        <w:jc w:val="both"/>
        <w:textAlignment w:val="auto"/>
        <w:rPr>
          <w:rFonts w:asciiTheme="minorHAnsi" w:hAnsiTheme="minorHAnsi" w:cs="Arial"/>
        </w:rPr>
      </w:pPr>
      <w:r w:rsidRPr="00CA690F">
        <w:rPr>
          <w:rFonts w:asciiTheme="minorHAnsi" w:hAnsiTheme="minorHAnsi" w:cs="Arial"/>
        </w:rPr>
        <w:t xml:space="preserve">Uzupełnienia wniosku o płatność składa się w siedzibie LGD w terminie do 7 dni od dnia otrzymania informacji o konieczności ich przedłożenia. O terminowości złożenia wniosku decyduje data jego złożenia w LGD. Złożenie wniosku potwierdza się na kopii pierwszej strony wniosku. Potwierdzenie zawiera datę złożenia oraz jest opatrzone pieczęcią LGD oraz podpisane przez osobę przyjmującą wniosek. </w:t>
      </w:r>
    </w:p>
    <w:p w:rsidR="002D7EE9" w:rsidRPr="00CA690F" w:rsidRDefault="002D7EE9" w:rsidP="00701C43">
      <w:pPr>
        <w:numPr>
          <w:ilvl w:val="0"/>
          <w:numId w:val="27"/>
        </w:numPr>
        <w:suppressAutoHyphens w:val="0"/>
        <w:autoSpaceDN/>
        <w:spacing w:after="0"/>
        <w:jc w:val="both"/>
        <w:textAlignment w:val="auto"/>
        <w:rPr>
          <w:rFonts w:asciiTheme="minorHAnsi" w:hAnsiTheme="minorHAnsi" w:cs="Arial"/>
        </w:rPr>
      </w:pPr>
      <w:r w:rsidRPr="00CA690F">
        <w:rPr>
          <w:rFonts w:asciiTheme="minorHAnsi" w:hAnsiTheme="minorHAnsi" w:cs="Arial"/>
        </w:rPr>
        <w:t>Pracownik LGD przyjmuje wniosek wraz</w:t>
      </w:r>
      <w:r w:rsidR="002C4FE7" w:rsidRPr="00CA690F">
        <w:rPr>
          <w:rFonts w:asciiTheme="minorHAnsi" w:hAnsiTheme="minorHAnsi" w:cs="Arial"/>
        </w:rPr>
        <w:t xml:space="preserve"> z załącznikami i rejestruje go. Do wniosku o płatność dołącza się kopie faktur i innych dokumentów o równoważnej wartości dowodowej dokumentujące poniesione wydatki oraz inne niezbędne załączniki, potwierdzone za zgodność z oryginałem przez przedstawiciela </w:t>
      </w:r>
      <w:proofErr w:type="spellStart"/>
      <w:r w:rsidR="002C4FE7" w:rsidRPr="00CA690F">
        <w:rPr>
          <w:rFonts w:asciiTheme="minorHAnsi" w:hAnsiTheme="minorHAnsi" w:cs="Arial"/>
        </w:rPr>
        <w:t>Grantobiorcy</w:t>
      </w:r>
      <w:proofErr w:type="spellEnd"/>
      <w:r w:rsidR="002C4FE7" w:rsidRPr="00CA690F">
        <w:rPr>
          <w:rFonts w:asciiTheme="minorHAnsi" w:hAnsiTheme="minorHAnsi" w:cs="Arial"/>
        </w:rPr>
        <w:t xml:space="preserve"> do tego upoważnionego.</w:t>
      </w:r>
    </w:p>
    <w:p w:rsidR="004C6570" w:rsidRPr="00CA690F" w:rsidRDefault="002D7EE9" w:rsidP="00701C43">
      <w:pPr>
        <w:numPr>
          <w:ilvl w:val="0"/>
          <w:numId w:val="27"/>
        </w:numPr>
        <w:suppressAutoHyphens w:val="0"/>
        <w:autoSpaceDN/>
        <w:spacing w:after="0"/>
        <w:jc w:val="both"/>
        <w:textAlignment w:val="auto"/>
        <w:rPr>
          <w:rFonts w:asciiTheme="minorHAnsi" w:hAnsiTheme="minorHAnsi" w:cs="Arial"/>
        </w:rPr>
      </w:pPr>
      <w:r w:rsidRPr="00CA690F">
        <w:rPr>
          <w:rFonts w:asciiTheme="minorHAnsi" w:hAnsiTheme="minorHAnsi" w:cs="Arial"/>
        </w:rPr>
        <w:t>W przypadku niezłożenia wniosku w termi</w:t>
      </w:r>
      <w:r w:rsidR="00F86D5D" w:rsidRPr="00CA690F">
        <w:rPr>
          <w:rFonts w:asciiTheme="minorHAnsi" w:hAnsiTheme="minorHAnsi" w:cs="Arial"/>
        </w:rPr>
        <w:t xml:space="preserve">nie określonym w umowie, LGD </w:t>
      </w:r>
      <w:r w:rsidRPr="00CA690F">
        <w:rPr>
          <w:rFonts w:asciiTheme="minorHAnsi" w:hAnsiTheme="minorHAnsi" w:cs="Arial"/>
        </w:rPr>
        <w:t xml:space="preserve">wzywa </w:t>
      </w:r>
      <w:proofErr w:type="spellStart"/>
      <w:r w:rsidRPr="00CA690F">
        <w:rPr>
          <w:rFonts w:asciiTheme="minorHAnsi" w:hAnsiTheme="minorHAnsi" w:cs="Arial"/>
        </w:rPr>
        <w:t>Grantobiorcę</w:t>
      </w:r>
      <w:proofErr w:type="spellEnd"/>
      <w:r w:rsidR="003E5812" w:rsidRPr="00CA690F">
        <w:rPr>
          <w:rFonts w:asciiTheme="minorHAnsi" w:hAnsiTheme="minorHAnsi" w:cs="Arial"/>
        </w:rPr>
        <w:t xml:space="preserve"> do złożenia wniosku w kolejnym wyznaczonym do tego terminie</w:t>
      </w:r>
      <w:r w:rsidRPr="00CA690F">
        <w:rPr>
          <w:rFonts w:asciiTheme="minorHAnsi" w:hAnsiTheme="minorHAnsi" w:cs="Arial"/>
        </w:rPr>
        <w:t xml:space="preserve">. Niezłożenie wniosku </w:t>
      </w:r>
      <w:r w:rsidR="003E5812" w:rsidRPr="00CA690F">
        <w:rPr>
          <w:rFonts w:asciiTheme="minorHAnsi" w:hAnsiTheme="minorHAnsi" w:cs="Arial"/>
        </w:rPr>
        <w:t>w terminie określonym w</w:t>
      </w:r>
      <w:r w:rsidR="00F86D5D" w:rsidRPr="00CA690F">
        <w:rPr>
          <w:rFonts w:asciiTheme="minorHAnsi" w:hAnsiTheme="minorHAnsi" w:cs="Arial"/>
        </w:rPr>
        <w:t xml:space="preserve"> </w:t>
      </w:r>
      <w:r w:rsidRPr="00CA690F">
        <w:rPr>
          <w:rFonts w:asciiTheme="minorHAnsi" w:hAnsiTheme="minorHAnsi" w:cs="Arial"/>
        </w:rPr>
        <w:t>wezwaniu skutkować będzie rozwiązaniem umowy o powierzenie grantu.</w:t>
      </w:r>
    </w:p>
    <w:p w:rsidR="00F86D5D" w:rsidRPr="00CA690F" w:rsidRDefault="00B7333C" w:rsidP="00701C43">
      <w:pPr>
        <w:numPr>
          <w:ilvl w:val="0"/>
          <w:numId w:val="27"/>
        </w:numPr>
        <w:suppressAutoHyphens w:val="0"/>
        <w:autoSpaceDN/>
        <w:spacing w:after="0"/>
        <w:jc w:val="both"/>
        <w:textAlignment w:val="auto"/>
        <w:rPr>
          <w:rFonts w:asciiTheme="minorHAnsi" w:hAnsiTheme="minorHAnsi" w:cs="Arial"/>
        </w:rPr>
      </w:pPr>
      <w:r w:rsidRPr="00CA690F">
        <w:rPr>
          <w:rFonts w:asciiTheme="minorHAnsi" w:hAnsiTheme="minorHAnsi" w:cs="Arial"/>
        </w:rPr>
        <w:t xml:space="preserve">Po pozytywnej weryfikacji wniosku o płatność przez biuro LGD, Zarząd LGD dokonuje jego zatwierdzenia. </w:t>
      </w:r>
    </w:p>
    <w:p w:rsidR="00DB2CE6" w:rsidRPr="00DB2CE6" w:rsidRDefault="00DB2CE6" w:rsidP="00DB2CE6">
      <w:pPr>
        <w:numPr>
          <w:ilvl w:val="0"/>
          <w:numId w:val="27"/>
        </w:numPr>
        <w:suppressAutoHyphens w:val="0"/>
        <w:autoSpaceDE w:val="0"/>
        <w:adjustRightInd w:val="0"/>
        <w:spacing w:after="0"/>
        <w:textAlignment w:val="auto"/>
        <w:rPr>
          <w:rFonts w:asciiTheme="minorHAnsi" w:hAnsiTheme="minorHAnsi" w:cs="Arial"/>
        </w:rPr>
      </w:pPr>
      <w:r w:rsidRPr="00DB2CE6">
        <w:rPr>
          <w:rFonts w:asciiTheme="minorHAnsi" w:hAnsiTheme="minorHAnsi" w:cs="Arial"/>
        </w:rPr>
        <w:t>Po pozytywnej weryfikacji wszystkich wniosków o płatność w ramach projektu grantowego i zatwierdzeniu przez Zarząd LGD, LGD występuje do SW z wnioskiem o płatność dla tego projektu grantowego. Po pozytywnej weryfikacji projektu grantowego przez SW i przelaniu środkó</w:t>
      </w:r>
      <w:r w:rsidR="00B02E8A">
        <w:rPr>
          <w:rFonts w:asciiTheme="minorHAnsi" w:hAnsiTheme="minorHAnsi" w:cs="Arial"/>
        </w:rPr>
        <w:t>w na konto Stowarzyszenia LGD „P</w:t>
      </w:r>
      <w:bookmarkStart w:id="0" w:name="_GoBack"/>
      <w:bookmarkEnd w:id="0"/>
      <w:r w:rsidR="00B02E8A">
        <w:rPr>
          <w:rFonts w:asciiTheme="minorHAnsi" w:hAnsiTheme="minorHAnsi" w:cs="Arial"/>
        </w:rPr>
        <w:t>artnerstwo dla Rozwoju”</w:t>
      </w:r>
      <w:r w:rsidRPr="00DB2CE6">
        <w:rPr>
          <w:rFonts w:asciiTheme="minorHAnsi" w:hAnsiTheme="minorHAnsi" w:cs="Arial"/>
        </w:rPr>
        <w:t xml:space="preserve">, LGD niezwłocznie przekazuje środki na konto </w:t>
      </w:r>
      <w:proofErr w:type="spellStart"/>
      <w:r w:rsidRPr="00DB2CE6">
        <w:rPr>
          <w:rFonts w:asciiTheme="minorHAnsi" w:hAnsiTheme="minorHAnsi" w:cs="Arial"/>
        </w:rPr>
        <w:t>Grantobiorców</w:t>
      </w:r>
      <w:proofErr w:type="spellEnd"/>
      <w:r w:rsidRPr="00DB2CE6">
        <w:rPr>
          <w:rFonts w:asciiTheme="minorHAnsi" w:hAnsiTheme="minorHAnsi" w:cs="Arial"/>
        </w:rPr>
        <w:t xml:space="preserve"> – w kwocie pomniejszonej o kwotę wypłaconą z tytułu prefinansowania zadania – lecz nie później niż w terminie 7 dni od dnia otrzymania środków na konto LGD. </w:t>
      </w:r>
    </w:p>
    <w:p w:rsidR="00DB2CE6" w:rsidRPr="00CA690F" w:rsidRDefault="00DB2CE6" w:rsidP="00DB2CE6">
      <w:pPr>
        <w:suppressAutoHyphens w:val="0"/>
        <w:autoSpaceDE w:val="0"/>
        <w:adjustRightInd w:val="0"/>
        <w:spacing w:after="0"/>
        <w:ind w:left="720"/>
        <w:textAlignment w:val="auto"/>
        <w:rPr>
          <w:rFonts w:asciiTheme="minorHAnsi" w:hAnsiTheme="minorHAnsi" w:cs="Arial"/>
          <w:highlight w:val="yellow"/>
        </w:rPr>
      </w:pPr>
    </w:p>
    <w:p w:rsidR="002D7EE9" w:rsidRPr="00CA690F" w:rsidRDefault="002D7EE9" w:rsidP="00CA690F">
      <w:pPr>
        <w:spacing w:after="0"/>
        <w:ind w:left="360"/>
        <w:jc w:val="both"/>
        <w:rPr>
          <w:rFonts w:asciiTheme="minorHAnsi" w:hAnsiTheme="minorHAnsi" w:cs="Arial"/>
          <w:b/>
          <w:bCs/>
        </w:rPr>
      </w:pPr>
    </w:p>
    <w:p w:rsidR="002D7EE9" w:rsidRPr="00CA690F" w:rsidRDefault="00D3528E" w:rsidP="00CA690F">
      <w:pPr>
        <w:spacing w:after="0"/>
        <w:ind w:left="360"/>
        <w:jc w:val="both"/>
        <w:rPr>
          <w:rFonts w:asciiTheme="minorHAnsi" w:hAnsiTheme="minorHAnsi" w:cs="Arial"/>
          <w:b/>
          <w:bCs/>
        </w:rPr>
      </w:pPr>
      <w:r>
        <w:rPr>
          <w:rFonts w:asciiTheme="minorHAnsi" w:hAnsiTheme="minorHAnsi" w:cs="Arial"/>
          <w:b/>
          <w:bCs/>
        </w:rPr>
        <w:t>X</w:t>
      </w:r>
      <w:r w:rsidR="008259FF" w:rsidRPr="00CA690F">
        <w:rPr>
          <w:rFonts w:asciiTheme="minorHAnsi" w:hAnsiTheme="minorHAnsi" w:cs="Arial"/>
          <w:b/>
          <w:bCs/>
        </w:rPr>
        <w:t>I</w:t>
      </w:r>
      <w:r>
        <w:rPr>
          <w:rFonts w:asciiTheme="minorHAnsi" w:hAnsiTheme="minorHAnsi" w:cs="Arial"/>
          <w:b/>
          <w:bCs/>
        </w:rPr>
        <w:t>I.2</w:t>
      </w:r>
      <w:r w:rsidR="002D7EE9" w:rsidRPr="00CA690F">
        <w:rPr>
          <w:rFonts w:asciiTheme="minorHAnsi" w:hAnsiTheme="minorHAnsi" w:cs="Arial"/>
          <w:b/>
          <w:bCs/>
        </w:rPr>
        <w:t xml:space="preserve"> Monitoring i kontrola</w:t>
      </w:r>
    </w:p>
    <w:p w:rsidR="00EE3009" w:rsidRPr="00CA690F" w:rsidRDefault="002D7EE9" w:rsidP="00701C43">
      <w:pPr>
        <w:pStyle w:val="NormalnyWeb"/>
        <w:numPr>
          <w:ilvl w:val="0"/>
          <w:numId w:val="28"/>
        </w:numPr>
        <w:spacing w:before="0" w:beforeAutospacing="0" w:after="0" w:line="276" w:lineRule="auto"/>
        <w:ind w:left="714" w:hanging="357"/>
        <w:jc w:val="both"/>
        <w:rPr>
          <w:rFonts w:asciiTheme="minorHAnsi" w:eastAsia="Calibri" w:hAnsiTheme="minorHAnsi" w:cs="Arial"/>
          <w:sz w:val="22"/>
          <w:szCs w:val="22"/>
          <w:lang w:eastAsia="en-US"/>
        </w:rPr>
      </w:pPr>
      <w:r w:rsidRPr="00CA690F">
        <w:rPr>
          <w:rFonts w:asciiTheme="minorHAnsi" w:hAnsiTheme="minorHAnsi" w:cs="Arial"/>
          <w:sz w:val="22"/>
          <w:szCs w:val="22"/>
        </w:rPr>
        <w:t>LGD</w:t>
      </w:r>
      <w:r w:rsidR="00EE3009" w:rsidRPr="00CA690F">
        <w:rPr>
          <w:rFonts w:asciiTheme="minorHAnsi" w:eastAsia="Calibri" w:hAnsiTheme="minorHAnsi" w:cs="Arial"/>
          <w:sz w:val="22"/>
          <w:szCs w:val="22"/>
          <w:lang w:eastAsia="en-US"/>
        </w:rPr>
        <w:t xml:space="preserve"> może dokonać wizyt monitorujących u </w:t>
      </w:r>
      <w:proofErr w:type="spellStart"/>
      <w:r w:rsidR="00EE3009" w:rsidRPr="00CA690F">
        <w:rPr>
          <w:rFonts w:asciiTheme="minorHAnsi" w:eastAsia="Calibri" w:hAnsiTheme="minorHAnsi" w:cs="Arial"/>
          <w:sz w:val="22"/>
          <w:szCs w:val="22"/>
          <w:lang w:eastAsia="en-US"/>
        </w:rPr>
        <w:t>grantobiorcy</w:t>
      </w:r>
      <w:proofErr w:type="spellEnd"/>
      <w:r w:rsidR="00EE3009" w:rsidRPr="00CA690F">
        <w:rPr>
          <w:rFonts w:asciiTheme="minorHAnsi" w:eastAsia="Calibri" w:hAnsiTheme="minorHAnsi" w:cs="Arial"/>
          <w:sz w:val="22"/>
          <w:szCs w:val="22"/>
          <w:lang w:eastAsia="en-US"/>
        </w:rPr>
        <w:t xml:space="preserve"> lub podczas wydarzenia w ramach realizowanego zadania. </w:t>
      </w:r>
      <w:proofErr w:type="spellStart"/>
      <w:r w:rsidR="00EE3009" w:rsidRPr="00CA690F">
        <w:rPr>
          <w:rFonts w:asciiTheme="minorHAnsi" w:eastAsia="Calibri" w:hAnsiTheme="minorHAnsi" w:cs="Arial"/>
          <w:sz w:val="22"/>
          <w:szCs w:val="22"/>
          <w:lang w:eastAsia="en-US"/>
        </w:rPr>
        <w:t>Grantobiorcy</w:t>
      </w:r>
      <w:proofErr w:type="spellEnd"/>
      <w:r w:rsidR="00EE3009" w:rsidRPr="00CA690F">
        <w:rPr>
          <w:rFonts w:asciiTheme="minorHAnsi" w:eastAsia="Calibri" w:hAnsiTheme="minorHAnsi" w:cs="Arial"/>
          <w:sz w:val="22"/>
          <w:szCs w:val="22"/>
          <w:lang w:eastAsia="en-US"/>
        </w:rPr>
        <w:t xml:space="preserve"> zostaną wytypowani losowo przez biuro LGD. Monitoring realizowanych grantów ma na celu sprawdzenie sposobu realizacji grantu - czy realizacja projektu </w:t>
      </w:r>
      <w:r w:rsidR="00EE3009" w:rsidRPr="00CA690F">
        <w:rPr>
          <w:rFonts w:asciiTheme="minorHAnsi" w:eastAsia="Calibri" w:hAnsiTheme="minorHAnsi" w:cs="Arial"/>
          <w:sz w:val="22"/>
          <w:szCs w:val="22"/>
          <w:lang w:eastAsia="en-US"/>
        </w:rPr>
        <w:lastRenderedPageBreak/>
        <w:t xml:space="preserve">przebiega zgodnie z zaplanowanym harmonogramem. Pełni on nie tylko funkcję kontrolną, lecz także edukacyjną i konsultacyjną. </w:t>
      </w:r>
    </w:p>
    <w:p w:rsidR="00EE3009" w:rsidRPr="00CA690F" w:rsidRDefault="00EE3009" w:rsidP="00701C43">
      <w:pPr>
        <w:pStyle w:val="NormalnyWeb"/>
        <w:numPr>
          <w:ilvl w:val="0"/>
          <w:numId w:val="28"/>
        </w:numPr>
        <w:spacing w:before="0" w:beforeAutospacing="0" w:after="0" w:line="276" w:lineRule="auto"/>
        <w:ind w:left="714" w:hanging="357"/>
        <w:jc w:val="both"/>
        <w:rPr>
          <w:rFonts w:asciiTheme="minorHAnsi" w:eastAsia="Calibri" w:hAnsiTheme="minorHAnsi" w:cs="Arial"/>
          <w:sz w:val="22"/>
          <w:szCs w:val="22"/>
          <w:lang w:eastAsia="en-US"/>
        </w:rPr>
      </w:pPr>
      <w:r w:rsidRPr="00CA690F">
        <w:rPr>
          <w:rFonts w:asciiTheme="minorHAnsi" w:hAnsiTheme="minorHAnsi" w:cs="Arial"/>
          <w:sz w:val="22"/>
          <w:szCs w:val="22"/>
        </w:rPr>
        <w:t xml:space="preserve">Po wizycie monitorującej LGD spisze i przekaże </w:t>
      </w:r>
      <w:proofErr w:type="spellStart"/>
      <w:r w:rsidRPr="00CA690F">
        <w:rPr>
          <w:rFonts w:asciiTheme="minorHAnsi" w:hAnsiTheme="minorHAnsi" w:cs="Arial"/>
          <w:sz w:val="22"/>
          <w:szCs w:val="22"/>
        </w:rPr>
        <w:t>grantobiorcy</w:t>
      </w:r>
      <w:proofErr w:type="spellEnd"/>
      <w:r w:rsidRPr="00CA690F">
        <w:rPr>
          <w:rFonts w:asciiTheme="minorHAnsi" w:hAnsiTheme="minorHAnsi" w:cs="Arial"/>
          <w:sz w:val="22"/>
          <w:szCs w:val="22"/>
        </w:rPr>
        <w:t xml:space="preserve"> swoje wskazówki i zalecenia dotyczące dalszej realizacji grantu.</w:t>
      </w:r>
    </w:p>
    <w:p w:rsidR="00A57E6F" w:rsidRPr="00CA690F" w:rsidRDefault="002D7EE9" w:rsidP="00701C43">
      <w:pPr>
        <w:pStyle w:val="NormalnyWeb"/>
        <w:numPr>
          <w:ilvl w:val="0"/>
          <w:numId w:val="28"/>
        </w:numPr>
        <w:spacing w:before="0" w:beforeAutospacing="0" w:after="0" w:line="276" w:lineRule="auto"/>
        <w:ind w:left="714" w:hanging="357"/>
        <w:jc w:val="both"/>
        <w:rPr>
          <w:rFonts w:asciiTheme="minorHAnsi" w:eastAsia="Calibri" w:hAnsiTheme="minorHAnsi" w:cs="Arial"/>
          <w:sz w:val="22"/>
          <w:szCs w:val="22"/>
          <w:lang w:eastAsia="en-US"/>
        </w:rPr>
      </w:pPr>
      <w:r w:rsidRPr="00CA690F">
        <w:rPr>
          <w:rFonts w:asciiTheme="minorHAnsi" w:hAnsiTheme="minorHAnsi" w:cs="Arial"/>
          <w:sz w:val="22"/>
          <w:szCs w:val="22"/>
        </w:rPr>
        <w:t>LGD zastrzega sobie prawo do kontroli zadań w ramach realizacji prze</w:t>
      </w:r>
      <w:r w:rsidR="00755175" w:rsidRPr="00CA690F">
        <w:rPr>
          <w:rFonts w:asciiTheme="minorHAnsi" w:hAnsiTheme="minorHAnsi" w:cs="Arial"/>
          <w:sz w:val="22"/>
          <w:szCs w:val="22"/>
        </w:rPr>
        <w:t xml:space="preserve">z </w:t>
      </w:r>
      <w:proofErr w:type="spellStart"/>
      <w:r w:rsidR="00755175" w:rsidRPr="00CA690F">
        <w:rPr>
          <w:rFonts w:asciiTheme="minorHAnsi" w:hAnsiTheme="minorHAnsi" w:cs="Arial"/>
          <w:sz w:val="22"/>
          <w:szCs w:val="22"/>
        </w:rPr>
        <w:t>Grantobiorcę</w:t>
      </w:r>
      <w:proofErr w:type="spellEnd"/>
      <w:r w:rsidR="00755175" w:rsidRPr="00CA690F">
        <w:rPr>
          <w:rFonts w:asciiTheme="minorHAnsi" w:hAnsiTheme="minorHAnsi" w:cs="Arial"/>
          <w:sz w:val="22"/>
          <w:szCs w:val="22"/>
        </w:rPr>
        <w:t xml:space="preserve"> grantu. Kontrola</w:t>
      </w:r>
      <w:r w:rsidRPr="00CA690F">
        <w:rPr>
          <w:rFonts w:asciiTheme="minorHAnsi" w:hAnsiTheme="minorHAnsi" w:cs="Arial"/>
          <w:sz w:val="22"/>
          <w:szCs w:val="22"/>
        </w:rPr>
        <w:t xml:space="preserve"> może dotyczyć weryfikacji dokumentacji związanej z realizacją umowy dot. powierzenia grantu na każdym jej etapie, także w trakcie okresu trwałości projektu  </w:t>
      </w:r>
    </w:p>
    <w:p w:rsidR="00A57E6F" w:rsidRPr="00CA690F" w:rsidRDefault="0089189A" w:rsidP="00701C43">
      <w:pPr>
        <w:pStyle w:val="NormalnyWeb"/>
        <w:numPr>
          <w:ilvl w:val="0"/>
          <w:numId w:val="28"/>
        </w:numPr>
        <w:spacing w:before="0" w:beforeAutospacing="0" w:after="0" w:line="276" w:lineRule="auto"/>
        <w:ind w:left="714" w:hanging="357"/>
        <w:jc w:val="both"/>
        <w:rPr>
          <w:rFonts w:asciiTheme="minorHAnsi" w:eastAsia="Calibri" w:hAnsiTheme="minorHAnsi" w:cs="Arial"/>
          <w:sz w:val="22"/>
          <w:szCs w:val="22"/>
          <w:lang w:eastAsia="en-US"/>
        </w:rPr>
      </w:pPr>
      <w:r w:rsidRPr="00CA690F">
        <w:rPr>
          <w:rFonts w:asciiTheme="minorHAnsi" w:hAnsiTheme="minorHAnsi" w:cs="Arial"/>
          <w:sz w:val="22"/>
          <w:szCs w:val="22"/>
        </w:rPr>
        <w:t>Kontroli realizacji grantów dokonuje pracownik biura LGD upoważniony przez Zarząd LGD.</w:t>
      </w:r>
    </w:p>
    <w:p w:rsidR="00A57E6F" w:rsidRPr="00CA690F" w:rsidRDefault="0089189A" w:rsidP="00701C43">
      <w:pPr>
        <w:pStyle w:val="NormalnyWeb"/>
        <w:numPr>
          <w:ilvl w:val="0"/>
          <w:numId w:val="28"/>
        </w:numPr>
        <w:spacing w:before="0" w:beforeAutospacing="0" w:after="0" w:line="276" w:lineRule="auto"/>
        <w:ind w:left="714" w:hanging="357"/>
        <w:jc w:val="both"/>
        <w:rPr>
          <w:rFonts w:asciiTheme="minorHAnsi" w:eastAsia="Calibri" w:hAnsiTheme="minorHAnsi" w:cs="Arial"/>
          <w:sz w:val="22"/>
          <w:szCs w:val="22"/>
          <w:lang w:eastAsia="en-US"/>
        </w:rPr>
      </w:pPr>
      <w:r w:rsidRPr="00CA690F">
        <w:rPr>
          <w:rFonts w:asciiTheme="minorHAnsi" w:hAnsiTheme="minorHAnsi" w:cs="Arial"/>
          <w:sz w:val="22"/>
          <w:szCs w:val="22"/>
        </w:rPr>
        <w:t>W uzasadnionych przypadkach LGD może do przeprowadzenia czynności kontrolnych zatrudniać dodatkowe osoby (np. kontroli projektów inwestycyjnych, kontroli projektów, których zakres merytoryczny wymaga dodatkowych kompetencji osób dokonujących kontroli w celu zapewnienia pra</w:t>
      </w:r>
      <w:r w:rsidR="00A57E6F" w:rsidRPr="00CA690F">
        <w:rPr>
          <w:rFonts w:asciiTheme="minorHAnsi" w:hAnsiTheme="minorHAnsi" w:cs="Arial"/>
          <w:sz w:val="22"/>
          <w:szCs w:val="22"/>
        </w:rPr>
        <w:t>widłowego przebiegu kontroli).</w:t>
      </w:r>
    </w:p>
    <w:p w:rsidR="00A57E6F" w:rsidRPr="00CA690F" w:rsidRDefault="00A57E6F" w:rsidP="00701C43">
      <w:pPr>
        <w:pStyle w:val="NormalnyWeb"/>
        <w:numPr>
          <w:ilvl w:val="0"/>
          <w:numId w:val="28"/>
        </w:numPr>
        <w:spacing w:before="0" w:beforeAutospacing="0" w:after="0" w:line="276" w:lineRule="auto"/>
        <w:ind w:left="714" w:hanging="357"/>
        <w:jc w:val="both"/>
        <w:rPr>
          <w:rFonts w:asciiTheme="minorHAnsi" w:eastAsia="Calibri" w:hAnsiTheme="minorHAnsi" w:cs="Arial"/>
          <w:sz w:val="22"/>
          <w:szCs w:val="22"/>
          <w:lang w:eastAsia="en-US"/>
        </w:rPr>
      </w:pPr>
      <w:r w:rsidRPr="00CA690F">
        <w:rPr>
          <w:rFonts w:asciiTheme="minorHAnsi" w:hAnsiTheme="minorHAnsi" w:cs="Arial"/>
          <w:sz w:val="22"/>
          <w:szCs w:val="22"/>
        </w:rPr>
        <w:t xml:space="preserve">O wizycie monitorującej lub kontroli </w:t>
      </w:r>
      <w:proofErr w:type="spellStart"/>
      <w:r w:rsidRPr="00CA690F">
        <w:rPr>
          <w:rFonts w:asciiTheme="minorHAnsi" w:hAnsiTheme="minorHAnsi" w:cs="Arial"/>
          <w:sz w:val="22"/>
          <w:szCs w:val="22"/>
        </w:rPr>
        <w:t>Grantobiorca</w:t>
      </w:r>
      <w:proofErr w:type="spellEnd"/>
      <w:r w:rsidRPr="00CA690F">
        <w:rPr>
          <w:rFonts w:asciiTheme="minorHAnsi" w:hAnsiTheme="minorHAnsi" w:cs="Arial"/>
          <w:sz w:val="22"/>
          <w:szCs w:val="22"/>
        </w:rPr>
        <w:t xml:space="preserve"> jest informowany co najmniej 3 dni wcześniej w skuteczny sposób (np. mail, telefon).</w:t>
      </w:r>
    </w:p>
    <w:p w:rsidR="0089189A" w:rsidRPr="00CA690F" w:rsidRDefault="0089189A" w:rsidP="00701C43">
      <w:pPr>
        <w:pStyle w:val="NormalnyWeb"/>
        <w:numPr>
          <w:ilvl w:val="0"/>
          <w:numId w:val="28"/>
        </w:numPr>
        <w:spacing w:before="0" w:beforeAutospacing="0" w:after="0" w:line="276" w:lineRule="auto"/>
        <w:ind w:left="714" w:hanging="357"/>
        <w:jc w:val="both"/>
        <w:rPr>
          <w:rFonts w:asciiTheme="minorHAnsi" w:eastAsia="Calibri" w:hAnsiTheme="minorHAnsi" w:cs="Arial"/>
          <w:sz w:val="22"/>
          <w:szCs w:val="22"/>
          <w:lang w:eastAsia="en-US"/>
        </w:rPr>
      </w:pPr>
      <w:r w:rsidRPr="00CA690F">
        <w:rPr>
          <w:rFonts w:asciiTheme="minorHAnsi" w:hAnsiTheme="minorHAnsi" w:cs="Arial"/>
          <w:sz w:val="22"/>
          <w:szCs w:val="22"/>
        </w:rPr>
        <w:t>Każdorazowo po zakończeniu kontroli osoba przeprowadzająca kontrolę sporządza raport z czynności kontrolnych</w:t>
      </w:r>
      <w:r w:rsidR="000377C0" w:rsidRPr="00CA690F">
        <w:rPr>
          <w:rFonts w:asciiTheme="minorHAnsi" w:hAnsiTheme="minorHAnsi" w:cs="Arial"/>
          <w:sz w:val="22"/>
          <w:szCs w:val="22"/>
        </w:rPr>
        <w:t>.</w:t>
      </w:r>
    </w:p>
    <w:p w:rsidR="00A57E6F" w:rsidRPr="00CA690F" w:rsidRDefault="00A57E6F" w:rsidP="00CA690F">
      <w:pPr>
        <w:spacing w:after="0"/>
        <w:jc w:val="both"/>
        <w:rPr>
          <w:rFonts w:asciiTheme="minorHAnsi" w:hAnsiTheme="minorHAnsi" w:cs="Arial"/>
          <w:b/>
          <w:bCs/>
        </w:rPr>
      </w:pPr>
    </w:p>
    <w:p w:rsidR="00327429" w:rsidRPr="00D3528E" w:rsidRDefault="00327429" w:rsidP="00701C43">
      <w:pPr>
        <w:pStyle w:val="Akapitzlist"/>
        <w:numPr>
          <w:ilvl w:val="0"/>
          <w:numId w:val="41"/>
        </w:numPr>
        <w:spacing w:after="0"/>
        <w:jc w:val="both"/>
        <w:rPr>
          <w:rFonts w:asciiTheme="minorHAnsi" w:hAnsiTheme="minorHAnsi" w:cs="Arial"/>
          <w:b/>
          <w:bCs/>
        </w:rPr>
      </w:pPr>
      <w:r w:rsidRPr="00D3528E">
        <w:rPr>
          <w:rFonts w:asciiTheme="minorHAnsi" w:hAnsiTheme="minorHAnsi" w:cs="Arial"/>
          <w:b/>
          <w:bCs/>
        </w:rPr>
        <w:t>POSTANOWIENIA KOŃCOWE</w:t>
      </w:r>
    </w:p>
    <w:p w:rsidR="00B839C8" w:rsidRPr="00D3528E" w:rsidRDefault="00B839C8" w:rsidP="00CA690F">
      <w:pPr>
        <w:spacing w:after="0"/>
        <w:rPr>
          <w:rFonts w:asciiTheme="minorHAnsi" w:eastAsia="Times New Roman" w:hAnsiTheme="minorHAnsi"/>
          <w:b/>
          <w:bCs/>
          <w:kern w:val="32"/>
          <w:lang w:val="x-none"/>
        </w:rPr>
      </w:pPr>
      <w:r w:rsidRPr="00D3528E">
        <w:rPr>
          <w:rFonts w:asciiTheme="minorHAnsi" w:eastAsia="Times New Roman" w:hAnsiTheme="minorHAnsi"/>
          <w:b/>
          <w:bCs/>
          <w:kern w:val="32"/>
        </w:rPr>
        <w:t>X</w:t>
      </w:r>
      <w:r w:rsidR="00F455CF">
        <w:rPr>
          <w:rFonts w:asciiTheme="minorHAnsi" w:eastAsia="Times New Roman" w:hAnsiTheme="minorHAnsi"/>
          <w:b/>
          <w:bCs/>
          <w:kern w:val="32"/>
        </w:rPr>
        <w:t>III</w:t>
      </w:r>
      <w:r w:rsidRPr="00D3528E">
        <w:rPr>
          <w:rFonts w:asciiTheme="minorHAnsi" w:eastAsia="Times New Roman" w:hAnsiTheme="minorHAnsi"/>
          <w:b/>
          <w:bCs/>
          <w:kern w:val="32"/>
        </w:rPr>
        <w:t>.</w:t>
      </w:r>
      <w:r w:rsidRPr="00D3528E">
        <w:rPr>
          <w:rFonts w:asciiTheme="minorHAnsi" w:eastAsia="Times New Roman" w:hAnsiTheme="minorHAnsi"/>
          <w:b/>
          <w:bCs/>
          <w:kern w:val="32"/>
          <w:lang w:val="x-none"/>
        </w:rPr>
        <w:t>1. Archiwizacja dokumentów</w:t>
      </w:r>
    </w:p>
    <w:p w:rsidR="00B839C8" w:rsidRPr="00D3528E" w:rsidRDefault="00B839C8" w:rsidP="00CA690F">
      <w:pPr>
        <w:spacing w:after="0"/>
        <w:jc w:val="both"/>
        <w:rPr>
          <w:rFonts w:asciiTheme="minorHAnsi" w:hAnsiTheme="minorHAnsi"/>
        </w:rPr>
      </w:pPr>
      <w:r w:rsidRPr="00D3528E">
        <w:rPr>
          <w:rFonts w:asciiTheme="minorHAnsi" w:hAnsiTheme="minorHAnsi"/>
        </w:rPr>
        <w:t xml:space="preserve">Dokumentacja konkursowa związana z naborem wniosków, oceną i wyborem operacji, zawieraniem umów, rozliczaniem, monitoringiem i kontrolą </w:t>
      </w:r>
      <w:proofErr w:type="spellStart"/>
      <w:r w:rsidRPr="00D3528E">
        <w:rPr>
          <w:rFonts w:asciiTheme="minorHAnsi" w:hAnsiTheme="minorHAnsi"/>
        </w:rPr>
        <w:t>Grantobiorców</w:t>
      </w:r>
      <w:proofErr w:type="spellEnd"/>
      <w:r w:rsidRPr="00D3528E">
        <w:rPr>
          <w:rFonts w:asciiTheme="minorHAnsi" w:hAnsiTheme="minorHAnsi"/>
        </w:rPr>
        <w:t xml:space="preserve"> przechowywana jest w biurze LGD. Upublicznienie listy rankingowej oznacza, że do złożonych wniosków, umowy i pozostałych dokumentów zadania, stosuje się przepisy ustawy z dnia 6 września 2001 r. o dostępie do informacji publicznej (Dz. U. z 2001 r., nr 112, poz. 1198 ze zm.), z zastrzeżeniem wynikającym z art. 5 ust. 2 tejże ustawy, w szczególności ochrony danych osobowych.</w:t>
      </w:r>
    </w:p>
    <w:p w:rsidR="00B839C8" w:rsidRPr="00D3528E" w:rsidRDefault="00B839C8" w:rsidP="00CA690F">
      <w:pPr>
        <w:spacing w:after="0"/>
        <w:jc w:val="both"/>
        <w:rPr>
          <w:rFonts w:asciiTheme="minorHAnsi" w:hAnsiTheme="minorHAnsi"/>
        </w:rPr>
      </w:pPr>
    </w:p>
    <w:p w:rsidR="00B839C8" w:rsidRPr="00D3528E" w:rsidRDefault="00B839C8" w:rsidP="00CA690F">
      <w:pPr>
        <w:spacing w:after="0"/>
        <w:rPr>
          <w:rFonts w:asciiTheme="minorHAnsi" w:eastAsia="Times New Roman" w:hAnsiTheme="minorHAnsi"/>
          <w:b/>
          <w:bCs/>
          <w:kern w:val="32"/>
        </w:rPr>
      </w:pPr>
      <w:r w:rsidRPr="00D3528E">
        <w:rPr>
          <w:rFonts w:asciiTheme="minorHAnsi" w:eastAsia="Times New Roman" w:hAnsiTheme="minorHAnsi"/>
          <w:b/>
          <w:bCs/>
          <w:kern w:val="32"/>
        </w:rPr>
        <w:t>X</w:t>
      </w:r>
      <w:r w:rsidR="00F455CF">
        <w:rPr>
          <w:rFonts w:asciiTheme="minorHAnsi" w:eastAsia="Times New Roman" w:hAnsiTheme="minorHAnsi"/>
          <w:b/>
          <w:bCs/>
          <w:kern w:val="32"/>
        </w:rPr>
        <w:t>III</w:t>
      </w:r>
      <w:r w:rsidRPr="00D3528E">
        <w:rPr>
          <w:rFonts w:asciiTheme="minorHAnsi" w:eastAsia="Times New Roman" w:hAnsiTheme="minorHAnsi"/>
          <w:b/>
          <w:bCs/>
          <w:kern w:val="32"/>
        </w:rPr>
        <w:t>.2. Informacje o procedurach</w:t>
      </w:r>
    </w:p>
    <w:p w:rsidR="00B839C8" w:rsidRPr="00CA690F" w:rsidRDefault="00B839C8" w:rsidP="00CA690F">
      <w:pPr>
        <w:spacing w:after="0"/>
        <w:jc w:val="both"/>
        <w:rPr>
          <w:rFonts w:asciiTheme="minorHAnsi" w:hAnsiTheme="minorHAnsi"/>
        </w:rPr>
      </w:pPr>
      <w:r w:rsidRPr="00CA690F">
        <w:rPr>
          <w:rFonts w:asciiTheme="minorHAnsi" w:hAnsiTheme="minorHAnsi"/>
        </w:rPr>
        <w:t xml:space="preserve">Niniejsze procedury zostaną opublikowane na stronie internetowej Stowarzyszenia LGD „Partnerstwo dla rozwoju” – </w:t>
      </w:r>
      <w:hyperlink r:id="rId10" w:history="1">
        <w:r w:rsidRPr="00CA690F">
          <w:rPr>
            <w:rStyle w:val="Hipercze"/>
            <w:rFonts w:asciiTheme="minorHAnsi" w:hAnsiTheme="minorHAnsi"/>
          </w:rPr>
          <w:t>www.grupadzialania.pl</w:t>
        </w:r>
      </w:hyperlink>
      <w:r w:rsidRPr="00CA690F">
        <w:rPr>
          <w:rFonts w:asciiTheme="minorHAnsi" w:hAnsiTheme="minorHAnsi"/>
        </w:rPr>
        <w:t xml:space="preserve">  LGD ma możliwość wprowadzania zmian do niniejszego Regulaminu, a także do interpretowania zawartych w nim zapisów. Zmiany i interpretacje będą publikowane na stronie internetowej Stowarzyszenia LGD „Partnerstwo dla rozwoju”</w:t>
      </w:r>
    </w:p>
    <w:p w:rsidR="00B839C8" w:rsidRPr="00CA690F" w:rsidRDefault="00B839C8" w:rsidP="00CA690F">
      <w:pPr>
        <w:spacing w:after="0"/>
        <w:jc w:val="both"/>
        <w:rPr>
          <w:rFonts w:asciiTheme="minorHAnsi" w:hAnsiTheme="minorHAnsi"/>
        </w:rPr>
      </w:pPr>
      <w:r w:rsidRPr="00CA690F">
        <w:rPr>
          <w:rFonts w:asciiTheme="minorHAnsi" w:hAnsiTheme="minorHAnsi"/>
        </w:rPr>
        <w:t>Realizatorzy są zobowiązani do stosowania się do wymienionych powyżej zmian i interpretacji.</w:t>
      </w:r>
    </w:p>
    <w:p w:rsidR="00B839C8" w:rsidRPr="00CA690F" w:rsidRDefault="00B839C8" w:rsidP="00CA690F">
      <w:pPr>
        <w:spacing w:after="0"/>
        <w:jc w:val="both"/>
        <w:rPr>
          <w:rFonts w:asciiTheme="minorHAnsi" w:hAnsiTheme="minorHAnsi"/>
        </w:rPr>
      </w:pPr>
      <w:r w:rsidRPr="00CA690F">
        <w:rPr>
          <w:rFonts w:asciiTheme="minorHAnsi" w:hAnsiTheme="minorHAnsi"/>
        </w:rPr>
        <w:t>Informacje na temat Regulaminu konkursu można uzyskać kontaktując się z LGD za pośrednictwem:</w:t>
      </w:r>
    </w:p>
    <w:p w:rsidR="00B839C8" w:rsidRPr="00CA690F" w:rsidRDefault="00B839C8" w:rsidP="00701C43">
      <w:pPr>
        <w:numPr>
          <w:ilvl w:val="0"/>
          <w:numId w:val="31"/>
        </w:numPr>
        <w:suppressAutoHyphens w:val="0"/>
        <w:autoSpaceDN/>
        <w:spacing w:after="0"/>
        <w:jc w:val="both"/>
        <w:textAlignment w:val="auto"/>
        <w:rPr>
          <w:rFonts w:asciiTheme="minorHAnsi" w:hAnsiTheme="minorHAnsi"/>
        </w:rPr>
      </w:pPr>
      <w:r w:rsidRPr="00CA690F">
        <w:rPr>
          <w:rFonts w:asciiTheme="minorHAnsi" w:hAnsiTheme="minorHAnsi"/>
        </w:rPr>
        <w:t xml:space="preserve">poczty elektronicznej: </w:t>
      </w:r>
      <w:r w:rsidR="00D230D4">
        <w:rPr>
          <w:rFonts w:asciiTheme="minorHAnsi" w:hAnsiTheme="minorHAnsi"/>
        </w:rPr>
        <w:t>lgd@pietrowicewielkie.pl</w:t>
      </w:r>
    </w:p>
    <w:p w:rsidR="00B839C8" w:rsidRPr="00CA690F" w:rsidRDefault="00B839C8" w:rsidP="00701C43">
      <w:pPr>
        <w:numPr>
          <w:ilvl w:val="0"/>
          <w:numId w:val="31"/>
        </w:numPr>
        <w:suppressAutoHyphens w:val="0"/>
        <w:autoSpaceDN/>
        <w:spacing w:after="0"/>
        <w:jc w:val="both"/>
        <w:textAlignment w:val="auto"/>
        <w:rPr>
          <w:rFonts w:asciiTheme="minorHAnsi" w:hAnsiTheme="minorHAnsi"/>
        </w:rPr>
      </w:pPr>
      <w:r w:rsidRPr="00CA690F">
        <w:rPr>
          <w:rFonts w:asciiTheme="minorHAnsi" w:hAnsiTheme="minorHAnsi"/>
        </w:rPr>
        <w:t xml:space="preserve">telefonicznie: </w:t>
      </w:r>
      <w:r w:rsidR="00D230D4">
        <w:rPr>
          <w:rFonts w:asciiTheme="minorHAnsi" w:hAnsiTheme="minorHAnsi"/>
        </w:rPr>
        <w:t>32 4198075 wew. 139</w:t>
      </w:r>
    </w:p>
    <w:p w:rsidR="00A57E6F" w:rsidRPr="00CA690F" w:rsidRDefault="00A57E6F" w:rsidP="00CA690F">
      <w:pPr>
        <w:spacing w:after="0"/>
        <w:jc w:val="both"/>
        <w:rPr>
          <w:rFonts w:asciiTheme="minorHAnsi" w:hAnsiTheme="minorHAnsi" w:cs="Arial"/>
          <w:bCs/>
        </w:rPr>
      </w:pPr>
    </w:p>
    <w:p w:rsidR="00327429" w:rsidRPr="00CA690F" w:rsidRDefault="00327429" w:rsidP="00CA690F">
      <w:pPr>
        <w:spacing w:after="0"/>
        <w:jc w:val="both"/>
        <w:rPr>
          <w:rFonts w:asciiTheme="minorHAnsi" w:hAnsiTheme="minorHAnsi" w:cs="Arial"/>
          <w:b/>
          <w:bCs/>
        </w:rPr>
      </w:pPr>
    </w:p>
    <w:p w:rsidR="00327429" w:rsidRPr="00CA690F" w:rsidRDefault="00327429" w:rsidP="00CA690F">
      <w:pPr>
        <w:suppressAutoHyphens w:val="0"/>
        <w:autoSpaceDN/>
        <w:spacing w:after="0"/>
        <w:textAlignment w:val="auto"/>
        <w:rPr>
          <w:rFonts w:asciiTheme="minorHAnsi" w:hAnsiTheme="minorHAnsi" w:cs="Arial"/>
        </w:rPr>
      </w:pPr>
    </w:p>
    <w:p w:rsidR="0089189A" w:rsidRPr="00CA690F" w:rsidRDefault="0089189A" w:rsidP="00CA690F">
      <w:pPr>
        <w:spacing w:after="0"/>
        <w:ind w:left="1080"/>
        <w:jc w:val="both"/>
        <w:rPr>
          <w:rFonts w:asciiTheme="minorHAnsi" w:hAnsiTheme="minorHAnsi" w:cs="Arial"/>
        </w:rPr>
      </w:pPr>
      <w:r w:rsidRPr="00CA690F">
        <w:rPr>
          <w:rFonts w:asciiTheme="minorHAnsi" w:hAnsiTheme="minorHAnsi" w:cs="Arial"/>
        </w:rPr>
        <w:br/>
      </w:r>
    </w:p>
    <w:p w:rsidR="0089189A" w:rsidRPr="00CA690F" w:rsidRDefault="0089189A" w:rsidP="00CA690F">
      <w:pPr>
        <w:spacing w:after="0"/>
        <w:rPr>
          <w:rFonts w:asciiTheme="minorHAnsi" w:hAnsiTheme="minorHAnsi" w:cs="Arial"/>
        </w:rPr>
      </w:pPr>
    </w:p>
    <w:p w:rsidR="00C65513" w:rsidRPr="00CA690F" w:rsidRDefault="00C65513" w:rsidP="00CA690F">
      <w:pPr>
        <w:spacing w:after="0"/>
        <w:rPr>
          <w:rFonts w:asciiTheme="minorHAnsi" w:hAnsiTheme="minorHAnsi"/>
        </w:rPr>
      </w:pPr>
    </w:p>
    <w:sectPr w:rsidR="00C65513" w:rsidRPr="00CA690F">
      <w:headerReference w:type="default" r:id="rId11"/>
      <w:footerReference w:type="default" r:id="rId12"/>
      <w:pgSz w:w="11906" w:h="16838"/>
      <w:pgMar w:top="1738" w:right="849" w:bottom="1417" w:left="1417" w:header="708" w:footer="3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C0A" w:rsidRDefault="00FE1C0A">
      <w:pPr>
        <w:spacing w:after="0" w:line="240" w:lineRule="auto"/>
      </w:pPr>
      <w:r>
        <w:separator/>
      </w:r>
    </w:p>
  </w:endnote>
  <w:endnote w:type="continuationSeparator" w:id="0">
    <w:p w:rsidR="00FE1C0A" w:rsidRDefault="00FE1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4F" w:rsidRDefault="00327429">
    <w:pPr>
      <w:spacing w:after="0"/>
      <w:ind w:left="-709"/>
      <w:jc w:val="center"/>
    </w:pPr>
    <w:r>
      <w:t>______________________________________________________________________________________________</w:t>
    </w:r>
    <w:r>
      <w:rPr>
        <w:sz w:val="18"/>
        <w:szCs w:val="18"/>
      </w:rPr>
      <w:t>Europejski Fundusz Rolny na rzecz Rozwoju Obszarów Wiejskich: Europa inwestująca w obszary wiejskie.</w:t>
    </w:r>
  </w:p>
  <w:p w:rsidR="00A82F4F" w:rsidRDefault="00327429">
    <w:pPr>
      <w:spacing w:after="0"/>
      <w:ind w:left="-709"/>
      <w:jc w:val="center"/>
    </w:pPr>
    <w:r>
      <w:rPr>
        <w:sz w:val="18"/>
        <w:szCs w:val="18"/>
      </w:rPr>
      <w:t>Instytucja Zarządzająca PROW 2014 – 2020 – Minister Rolnictwa i Rozwoju Wsi.</w:t>
    </w:r>
  </w:p>
  <w:p w:rsidR="00A82F4F" w:rsidRDefault="00327429">
    <w:pPr>
      <w:spacing w:after="0"/>
      <w:ind w:left="-709"/>
      <w:jc w:val="center"/>
    </w:pPr>
    <w:r>
      <w:rPr>
        <w:sz w:val="18"/>
        <w:szCs w:val="18"/>
      </w:rPr>
      <w:t xml:space="preserve">Zadanie realizowane przez LGD „Partnerstwo dla Rozwoju” w </w:t>
    </w:r>
    <w:r>
      <w:rPr>
        <w:sz w:val="18"/>
        <w:szCs w:val="18"/>
        <w:shd w:val="clear" w:color="auto" w:fill="FFFFFF"/>
      </w:rPr>
      <w:t>ramach inicjatywy LEADER w zakresie poddziałania 19.2</w:t>
    </w:r>
  </w:p>
  <w:p w:rsidR="00A82F4F" w:rsidRDefault="00327429">
    <w:pPr>
      <w:spacing w:after="0"/>
      <w:ind w:left="-709"/>
      <w:jc w:val="center"/>
      <w:rPr>
        <w:sz w:val="18"/>
        <w:szCs w:val="18"/>
        <w:shd w:val="clear" w:color="auto" w:fill="FFFFFF"/>
      </w:rPr>
    </w:pPr>
    <w:r>
      <w:rPr>
        <w:sz w:val="18"/>
        <w:szCs w:val="18"/>
        <w:shd w:val="clear" w:color="auto" w:fill="FFFFFF"/>
      </w:rPr>
      <w:t>„Wsparcie na wdrażanie operacji w ramach strategii rozwoju lokalnego kierowanego przez społeczność”,</w:t>
    </w:r>
  </w:p>
  <w:p w:rsidR="00A82F4F" w:rsidRDefault="00327429">
    <w:pPr>
      <w:spacing w:after="0"/>
      <w:ind w:left="-709"/>
      <w:jc w:val="center"/>
    </w:pPr>
    <w:r>
      <w:rPr>
        <w:sz w:val="18"/>
        <w:szCs w:val="18"/>
        <w:shd w:val="clear" w:color="auto" w:fill="FFFFFF"/>
      </w:rPr>
      <w:t>objętego Programem Rozwoju Obszarów Wiejskich na lata 2014-2020</w:t>
    </w:r>
  </w:p>
  <w:p w:rsidR="00A82F4F" w:rsidRDefault="00FE1C0A">
    <w:pP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C0A" w:rsidRDefault="00FE1C0A">
      <w:pPr>
        <w:spacing w:after="0" w:line="240" w:lineRule="auto"/>
      </w:pPr>
      <w:r>
        <w:separator/>
      </w:r>
    </w:p>
  </w:footnote>
  <w:footnote w:type="continuationSeparator" w:id="0">
    <w:p w:rsidR="00FE1C0A" w:rsidRDefault="00FE1C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4F" w:rsidRDefault="00FE1C0A">
    <w:pPr>
      <w:pStyle w:val="Heading"/>
      <w:jc w:val="center"/>
      <w:rPr>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546"/>
    <w:multiLevelType w:val="multilevel"/>
    <w:tmpl w:val="EEBC3948"/>
    <w:lvl w:ilvl="0">
      <w:start w:val="1"/>
      <w:numFmt w:val="decimal"/>
      <w:lvlText w:val="%1."/>
      <w:lvlJc w:val="left"/>
      <w:pPr>
        <w:ind w:left="360" w:hanging="360"/>
      </w:pPr>
      <w:rPr>
        <w:b/>
      </w:rPr>
    </w:lvl>
    <w:lvl w:ilvl="1">
      <w:start w:val="1"/>
      <w:numFmt w:val="lowerLetter"/>
      <w:lvlText w:val="%2."/>
      <w:lvlJc w:val="left"/>
      <w:pPr>
        <w:ind w:left="654" w:hanging="360"/>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1">
    <w:nsid w:val="051F2AA0"/>
    <w:multiLevelType w:val="multilevel"/>
    <w:tmpl w:val="7A8A6A8E"/>
    <w:lvl w:ilvl="0">
      <w:start w:val="1"/>
      <w:numFmt w:val="decimal"/>
      <w:lvlText w:val="%1)"/>
      <w:lvlJc w:val="left"/>
      <w:pPr>
        <w:ind w:left="360" w:hanging="360"/>
      </w:pPr>
      <w:rPr>
        <w:rFonts w:hint="default"/>
      </w:rPr>
    </w:lvl>
    <w:lvl w:ilvl="1">
      <w:start w:val="1"/>
      <w:numFmt w:val="lowerLetter"/>
      <w:lvlText w:val="%2."/>
      <w:lvlJc w:val="left"/>
      <w:pPr>
        <w:ind w:left="1014" w:hanging="360"/>
      </w:pPr>
      <w:rPr>
        <w:rFonts w:hint="default"/>
      </w:rPr>
    </w:lvl>
    <w:lvl w:ilvl="2">
      <w:start w:val="1"/>
      <w:numFmt w:val="lowerRoman"/>
      <w:lvlText w:val="%3."/>
      <w:lvlJc w:val="right"/>
      <w:pPr>
        <w:ind w:left="1734" w:hanging="180"/>
      </w:pPr>
      <w:rPr>
        <w:rFonts w:hint="default"/>
      </w:rPr>
    </w:lvl>
    <w:lvl w:ilvl="3">
      <w:start w:val="1"/>
      <w:numFmt w:val="decimal"/>
      <w:lvlText w:val="%4."/>
      <w:lvlJc w:val="left"/>
      <w:pPr>
        <w:ind w:left="2454" w:hanging="360"/>
      </w:pPr>
      <w:rPr>
        <w:rFonts w:hint="default"/>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2">
    <w:nsid w:val="0650561D"/>
    <w:multiLevelType w:val="hybridMultilevel"/>
    <w:tmpl w:val="C55608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797C06"/>
    <w:multiLevelType w:val="multilevel"/>
    <w:tmpl w:val="855A5CC0"/>
    <w:lvl w:ilvl="0">
      <w:start w:val="11"/>
      <w:numFmt w:val="upperRoman"/>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1" w:hanging="180"/>
      </w:pPr>
      <w:rPr>
        <w:rFonts w:hint="default"/>
      </w:rPr>
    </w:lvl>
  </w:abstractNum>
  <w:abstractNum w:abstractNumId="4">
    <w:nsid w:val="06A403D9"/>
    <w:multiLevelType w:val="hybridMultilevel"/>
    <w:tmpl w:val="5CF247B4"/>
    <w:lvl w:ilvl="0" w:tplc="04150011">
      <w:start w:val="1"/>
      <w:numFmt w:val="decimal"/>
      <w:lvlText w:val="%1)"/>
      <w:lvlJc w:val="left"/>
      <w:pPr>
        <w:ind w:left="2226" w:hanging="360"/>
      </w:pPr>
    </w:lvl>
    <w:lvl w:ilvl="1" w:tplc="04150019">
      <w:start w:val="1"/>
      <w:numFmt w:val="lowerLetter"/>
      <w:lvlText w:val="%2."/>
      <w:lvlJc w:val="left"/>
      <w:pPr>
        <w:ind w:left="2946" w:hanging="360"/>
      </w:pPr>
    </w:lvl>
    <w:lvl w:ilvl="2" w:tplc="0415001B">
      <w:start w:val="1"/>
      <w:numFmt w:val="lowerRoman"/>
      <w:lvlText w:val="%3."/>
      <w:lvlJc w:val="right"/>
      <w:pPr>
        <w:ind w:left="3666" w:hanging="180"/>
      </w:pPr>
    </w:lvl>
    <w:lvl w:ilvl="3" w:tplc="0415000F">
      <w:start w:val="1"/>
      <w:numFmt w:val="decimal"/>
      <w:lvlText w:val="%4."/>
      <w:lvlJc w:val="left"/>
      <w:pPr>
        <w:ind w:left="4386" w:hanging="360"/>
      </w:pPr>
    </w:lvl>
    <w:lvl w:ilvl="4" w:tplc="04150019">
      <w:start w:val="1"/>
      <w:numFmt w:val="lowerLetter"/>
      <w:lvlText w:val="%5."/>
      <w:lvlJc w:val="left"/>
      <w:pPr>
        <w:ind w:left="5106" w:hanging="360"/>
      </w:pPr>
    </w:lvl>
    <w:lvl w:ilvl="5" w:tplc="0415001B">
      <w:start w:val="1"/>
      <w:numFmt w:val="lowerRoman"/>
      <w:lvlText w:val="%6."/>
      <w:lvlJc w:val="right"/>
      <w:pPr>
        <w:ind w:left="5826" w:hanging="180"/>
      </w:pPr>
    </w:lvl>
    <w:lvl w:ilvl="6" w:tplc="0415000F">
      <w:start w:val="1"/>
      <w:numFmt w:val="decimal"/>
      <w:lvlText w:val="%7."/>
      <w:lvlJc w:val="left"/>
      <w:pPr>
        <w:ind w:left="6546" w:hanging="360"/>
      </w:pPr>
    </w:lvl>
    <w:lvl w:ilvl="7" w:tplc="04150019">
      <w:start w:val="1"/>
      <w:numFmt w:val="lowerLetter"/>
      <w:lvlText w:val="%8."/>
      <w:lvlJc w:val="left"/>
      <w:pPr>
        <w:ind w:left="7266" w:hanging="360"/>
      </w:pPr>
    </w:lvl>
    <w:lvl w:ilvl="8" w:tplc="0415001B">
      <w:start w:val="1"/>
      <w:numFmt w:val="lowerRoman"/>
      <w:lvlText w:val="%9."/>
      <w:lvlJc w:val="right"/>
      <w:pPr>
        <w:ind w:left="7986" w:hanging="180"/>
      </w:pPr>
    </w:lvl>
  </w:abstractNum>
  <w:abstractNum w:abstractNumId="5">
    <w:nsid w:val="07BC6E97"/>
    <w:multiLevelType w:val="multilevel"/>
    <w:tmpl w:val="E500D164"/>
    <w:lvl w:ilvl="0">
      <w:start w:val="1"/>
      <w:numFmt w:val="decimal"/>
      <w:lvlText w:val="%1)"/>
      <w:lvlJc w:val="left"/>
      <w:pPr>
        <w:ind w:left="360" w:hanging="360"/>
      </w:p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6">
    <w:nsid w:val="11BD2CD5"/>
    <w:multiLevelType w:val="multilevel"/>
    <w:tmpl w:val="3DFA0A86"/>
    <w:lvl w:ilvl="0">
      <w:start w:val="1"/>
      <w:numFmt w:val="decimal"/>
      <w:lvlText w:val="%1."/>
      <w:lvlJc w:val="left"/>
      <w:pPr>
        <w:ind w:left="360" w:hanging="360"/>
      </w:pPr>
      <w:rPr>
        <w:b/>
      </w:rPr>
    </w:lvl>
    <w:lvl w:ilvl="1">
      <w:start w:val="1"/>
      <w:numFmt w:val="lowerLetter"/>
      <w:lvlText w:val="%2."/>
      <w:lvlJc w:val="left"/>
      <w:pPr>
        <w:ind w:left="654" w:hanging="360"/>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7">
    <w:nsid w:val="1A444A21"/>
    <w:multiLevelType w:val="multilevel"/>
    <w:tmpl w:val="177E8F1C"/>
    <w:lvl w:ilvl="0">
      <w:start w:val="1"/>
      <w:numFmt w:val="decimal"/>
      <w:lvlText w:val="%1)"/>
      <w:lvlJc w:val="left"/>
      <w:pPr>
        <w:ind w:left="360" w:hanging="360"/>
      </w:p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8">
    <w:nsid w:val="1AB7061A"/>
    <w:multiLevelType w:val="hybridMultilevel"/>
    <w:tmpl w:val="8174CC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F634EB0"/>
    <w:multiLevelType w:val="hybridMultilevel"/>
    <w:tmpl w:val="0FCE99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FD6662"/>
    <w:multiLevelType w:val="multilevel"/>
    <w:tmpl w:val="17D80CB2"/>
    <w:lvl w:ilvl="0">
      <w:start w:val="1"/>
      <w:numFmt w:val="decimal"/>
      <w:lvlText w:val="%1)"/>
      <w:lvlJc w:val="left"/>
      <w:pPr>
        <w:ind w:left="360" w:hanging="360"/>
      </w:pPr>
    </w:lvl>
    <w:lvl w:ilvl="1">
      <w:start w:val="1"/>
      <w:numFmt w:val="lowerLetter"/>
      <w:lvlText w:val="%2."/>
      <w:lvlJc w:val="left"/>
      <w:pPr>
        <w:ind w:left="654" w:hanging="360"/>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11">
    <w:nsid w:val="21667848"/>
    <w:multiLevelType w:val="hybridMultilevel"/>
    <w:tmpl w:val="EF26295C"/>
    <w:lvl w:ilvl="0" w:tplc="5470C7D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3C485E"/>
    <w:multiLevelType w:val="multilevel"/>
    <w:tmpl w:val="E2183E92"/>
    <w:lvl w:ilvl="0">
      <w:start w:val="1"/>
      <w:numFmt w:val="decimal"/>
      <w:lvlText w:val="%1)"/>
      <w:lvlJc w:val="left"/>
      <w:pPr>
        <w:ind w:left="360" w:hanging="360"/>
      </w:p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13">
    <w:nsid w:val="272316A6"/>
    <w:multiLevelType w:val="multilevel"/>
    <w:tmpl w:val="3CC6EE7A"/>
    <w:lvl w:ilvl="0">
      <w:start w:val="1"/>
      <w:numFmt w:val="lowerLetter"/>
      <w:lvlText w:val="%1)"/>
      <w:lvlJc w:val="left"/>
      <w:pPr>
        <w:ind w:left="654" w:hanging="360"/>
      </w:pPr>
    </w:lvl>
    <w:lvl w:ilvl="1">
      <w:start w:val="1"/>
      <w:numFmt w:val="lowerLetter"/>
      <w:lvlText w:val="%2."/>
      <w:lvlJc w:val="left"/>
      <w:pPr>
        <w:ind w:left="1374" w:hanging="360"/>
      </w:pPr>
    </w:lvl>
    <w:lvl w:ilvl="2">
      <w:start w:val="1"/>
      <w:numFmt w:val="lowerRoman"/>
      <w:lvlText w:val="%3."/>
      <w:lvlJc w:val="right"/>
      <w:pPr>
        <w:ind w:left="2094" w:hanging="180"/>
      </w:pPr>
    </w:lvl>
    <w:lvl w:ilvl="3">
      <w:start w:val="1"/>
      <w:numFmt w:val="decimal"/>
      <w:lvlText w:val="%4."/>
      <w:lvlJc w:val="left"/>
      <w:pPr>
        <w:ind w:left="2814" w:hanging="360"/>
      </w:pPr>
    </w:lvl>
    <w:lvl w:ilvl="4">
      <w:start w:val="1"/>
      <w:numFmt w:val="lowerLetter"/>
      <w:lvlText w:val="%5."/>
      <w:lvlJc w:val="left"/>
      <w:pPr>
        <w:ind w:left="3534" w:hanging="360"/>
      </w:pPr>
    </w:lvl>
    <w:lvl w:ilvl="5">
      <w:start w:val="1"/>
      <w:numFmt w:val="lowerRoman"/>
      <w:lvlText w:val="%6."/>
      <w:lvlJc w:val="right"/>
      <w:pPr>
        <w:ind w:left="4254" w:hanging="180"/>
      </w:pPr>
    </w:lvl>
    <w:lvl w:ilvl="6">
      <w:start w:val="1"/>
      <w:numFmt w:val="decimal"/>
      <w:lvlText w:val="%7."/>
      <w:lvlJc w:val="left"/>
      <w:pPr>
        <w:ind w:left="4974" w:hanging="360"/>
      </w:pPr>
    </w:lvl>
    <w:lvl w:ilvl="7">
      <w:start w:val="1"/>
      <w:numFmt w:val="lowerLetter"/>
      <w:lvlText w:val="%8."/>
      <w:lvlJc w:val="left"/>
      <w:pPr>
        <w:ind w:left="5694" w:hanging="360"/>
      </w:pPr>
    </w:lvl>
    <w:lvl w:ilvl="8">
      <w:start w:val="1"/>
      <w:numFmt w:val="lowerRoman"/>
      <w:lvlText w:val="%9."/>
      <w:lvlJc w:val="right"/>
      <w:pPr>
        <w:ind w:left="6414" w:hanging="180"/>
      </w:pPr>
    </w:lvl>
  </w:abstractNum>
  <w:abstractNum w:abstractNumId="14">
    <w:nsid w:val="2A45510F"/>
    <w:multiLevelType w:val="multilevel"/>
    <w:tmpl w:val="CC0C5EE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2A5D740B"/>
    <w:multiLevelType w:val="multilevel"/>
    <w:tmpl w:val="18501F40"/>
    <w:lvl w:ilvl="0">
      <w:start w:val="1"/>
      <w:numFmt w:val="upperRoman"/>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1" w:hanging="180"/>
      </w:pPr>
      <w:rPr>
        <w:rFonts w:hint="default"/>
      </w:rPr>
    </w:lvl>
  </w:abstractNum>
  <w:abstractNum w:abstractNumId="16">
    <w:nsid w:val="2FC60644"/>
    <w:multiLevelType w:val="multilevel"/>
    <w:tmpl w:val="FCE689A4"/>
    <w:lvl w:ilvl="0">
      <w:start w:val="1"/>
      <w:numFmt w:val="decimal"/>
      <w:lvlText w:val="%1)"/>
      <w:lvlJc w:val="left"/>
      <w:pPr>
        <w:ind w:left="360" w:hanging="360"/>
      </w:p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17">
    <w:nsid w:val="31A1261F"/>
    <w:multiLevelType w:val="multilevel"/>
    <w:tmpl w:val="5A9A5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B871C9"/>
    <w:multiLevelType w:val="multilevel"/>
    <w:tmpl w:val="0F8A8A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9">
    <w:nsid w:val="3826587B"/>
    <w:multiLevelType w:val="multilevel"/>
    <w:tmpl w:val="56E4CBD4"/>
    <w:lvl w:ilvl="0">
      <w:start w:val="1"/>
      <w:numFmt w:val="decimal"/>
      <w:lvlText w:val="%1."/>
      <w:lvlJc w:val="left"/>
      <w:pPr>
        <w:ind w:left="360" w:hanging="360"/>
      </w:pPr>
      <w:rPr>
        <w:rFonts w:hint="default"/>
        <w:b/>
      </w:rPr>
    </w:lvl>
    <w:lvl w:ilvl="1">
      <w:start w:val="1"/>
      <w:numFmt w:val="lowerLetter"/>
      <w:lvlText w:val="%2."/>
      <w:lvlJc w:val="left"/>
      <w:pPr>
        <w:ind w:left="654" w:hanging="360"/>
      </w:pPr>
      <w:rPr>
        <w:rFonts w:hint="default"/>
      </w:rPr>
    </w:lvl>
    <w:lvl w:ilvl="2">
      <w:start w:val="1"/>
      <w:numFmt w:val="lowerRoman"/>
      <w:lvlText w:val="%3."/>
      <w:lvlJc w:val="right"/>
      <w:pPr>
        <w:ind w:left="1374" w:hanging="180"/>
      </w:pPr>
      <w:rPr>
        <w:rFonts w:hint="default"/>
      </w:rPr>
    </w:lvl>
    <w:lvl w:ilvl="3">
      <w:start w:val="1"/>
      <w:numFmt w:val="decimal"/>
      <w:lvlText w:val="%4."/>
      <w:lvlJc w:val="left"/>
      <w:pPr>
        <w:ind w:left="2094" w:hanging="360"/>
      </w:pPr>
      <w:rPr>
        <w:rFonts w:hint="default"/>
      </w:rPr>
    </w:lvl>
    <w:lvl w:ilvl="4">
      <w:start w:val="1"/>
      <w:numFmt w:val="lowerLetter"/>
      <w:lvlText w:val="%5."/>
      <w:lvlJc w:val="left"/>
      <w:pPr>
        <w:ind w:left="2814" w:hanging="360"/>
      </w:pPr>
      <w:rPr>
        <w:rFonts w:hint="default"/>
      </w:rPr>
    </w:lvl>
    <w:lvl w:ilvl="5">
      <w:start w:val="1"/>
      <w:numFmt w:val="lowerRoman"/>
      <w:lvlText w:val="%6."/>
      <w:lvlJc w:val="right"/>
      <w:pPr>
        <w:ind w:left="3534" w:hanging="180"/>
      </w:pPr>
      <w:rPr>
        <w:rFonts w:hint="default"/>
      </w:rPr>
    </w:lvl>
    <w:lvl w:ilvl="6">
      <w:start w:val="1"/>
      <w:numFmt w:val="decimal"/>
      <w:lvlText w:val="%7."/>
      <w:lvlJc w:val="left"/>
      <w:pPr>
        <w:ind w:left="4254" w:hanging="360"/>
      </w:pPr>
      <w:rPr>
        <w:rFonts w:hint="default"/>
      </w:rPr>
    </w:lvl>
    <w:lvl w:ilvl="7">
      <w:start w:val="1"/>
      <w:numFmt w:val="lowerLetter"/>
      <w:lvlText w:val="%8."/>
      <w:lvlJc w:val="left"/>
      <w:pPr>
        <w:ind w:left="4974" w:hanging="360"/>
      </w:pPr>
      <w:rPr>
        <w:rFonts w:hint="default"/>
      </w:rPr>
    </w:lvl>
    <w:lvl w:ilvl="8">
      <w:start w:val="1"/>
      <w:numFmt w:val="lowerRoman"/>
      <w:lvlText w:val="%9."/>
      <w:lvlJc w:val="right"/>
      <w:pPr>
        <w:ind w:left="5694" w:hanging="180"/>
      </w:pPr>
      <w:rPr>
        <w:rFonts w:hint="default"/>
      </w:rPr>
    </w:lvl>
  </w:abstractNum>
  <w:abstractNum w:abstractNumId="20">
    <w:nsid w:val="3C5E1B2A"/>
    <w:multiLevelType w:val="multilevel"/>
    <w:tmpl w:val="29D05822"/>
    <w:lvl w:ilvl="0">
      <w:start w:val="13"/>
      <w:numFmt w:val="upperRoman"/>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1" w:hanging="180"/>
      </w:pPr>
      <w:rPr>
        <w:rFonts w:hint="default"/>
      </w:rPr>
    </w:lvl>
  </w:abstractNum>
  <w:abstractNum w:abstractNumId="21">
    <w:nsid w:val="3EDF35B0"/>
    <w:multiLevelType w:val="multilevel"/>
    <w:tmpl w:val="4734FAD8"/>
    <w:lvl w:ilvl="0">
      <w:start w:val="1"/>
      <w:numFmt w:val="decimal"/>
      <w:lvlText w:val="%1."/>
      <w:lvlJc w:val="left"/>
      <w:pPr>
        <w:ind w:left="360" w:hanging="360"/>
      </w:pPr>
      <w:rPr>
        <w:rFonts w:hint="default"/>
        <w:b/>
      </w:rPr>
    </w:lvl>
    <w:lvl w:ilvl="1">
      <w:start w:val="1"/>
      <w:numFmt w:val="lowerLetter"/>
      <w:lvlText w:val="%2."/>
      <w:lvlJc w:val="left"/>
      <w:pPr>
        <w:ind w:left="654" w:hanging="360"/>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22">
    <w:nsid w:val="4247686B"/>
    <w:multiLevelType w:val="hybridMultilevel"/>
    <w:tmpl w:val="354E6016"/>
    <w:lvl w:ilvl="0" w:tplc="8FBA3F08">
      <w:start w:val="8"/>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3A024E6"/>
    <w:multiLevelType w:val="multilevel"/>
    <w:tmpl w:val="0B4CAEFE"/>
    <w:lvl w:ilvl="0">
      <w:start w:val="9"/>
      <w:numFmt w:val="upperRoman"/>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1" w:hanging="180"/>
      </w:pPr>
      <w:rPr>
        <w:rFonts w:hint="default"/>
      </w:rPr>
    </w:lvl>
  </w:abstractNum>
  <w:abstractNum w:abstractNumId="24">
    <w:nsid w:val="51C52B88"/>
    <w:multiLevelType w:val="hybridMultilevel"/>
    <w:tmpl w:val="991E82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58AF72D1"/>
    <w:multiLevelType w:val="hybridMultilevel"/>
    <w:tmpl w:val="13AAAF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91E0FD6"/>
    <w:multiLevelType w:val="multilevel"/>
    <w:tmpl w:val="A57ACD72"/>
    <w:lvl w:ilvl="0">
      <w:start w:val="1"/>
      <w:numFmt w:val="decimal"/>
      <w:lvlText w:val="%1."/>
      <w:lvlJc w:val="left"/>
      <w:pPr>
        <w:ind w:left="360" w:hanging="360"/>
      </w:pPr>
      <w:rPr>
        <w:rFonts w:hint="default"/>
        <w:b/>
      </w:rPr>
    </w:lvl>
    <w:lvl w:ilvl="1">
      <w:start w:val="1"/>
      <w:numFmt w:val="lowerLetter"/>
      <w:lvlText w:val="%2."/>
      <w:lvlJc w:val="left"/>
      <w:pPr>
        <w:ind w:left="513" w:hanging="360"/>
      </w:pPr>
      <w:rPr>
        <w:rFonts w:hint="default"/>
      </w:rPr>
    </w:lvl>
    <w:lvl w:ilvl="2">
      <w:start w:val="1"/>
      <w:numFmt w:val="lowerRoman"/>
      <w:lvlText w:val="%3."/>
      <w:lvlJc w:val="right"/>
      <w:pPr>
        <w:ind w:left="1233" w:hanging="180"/>
      </w:pPr>
      <w:rPr>
        <w:rFonts w:hint="default"/>
      </w:rPr>
    </w:lvl>
    <w:lvl w:ilvl="3">
      <w:start w:val="1"/>
      <w:numFmt w:val="decimal"/>
      <w:lvlText w:val="%4."/>
      <w:lvlJc w:val="left"/>
      <w:pPr>
        <w:ind w:left="1953" w:hanging="360"/>
      </w:pPr>
      <w:rPr>
        <w:rFonts w:hint="default"/>
      </w:rPr>
    </w:lvl>
    <w:lvl w:ilvl="4">
      <w:start w:val="1"/>
      <w:numFmt w:val="lowerLetter"/>
      <w:lvlText w:val="%5."/>
      <w:lvlJc w:val="left"/>
      <w:pPr>
        <w:ind w:left="2673" w:hanging="360"/>
      </w:pPr>
      <w:rPr>
        <w:rFonts w:hint="default"/>
      </w:rPr>
    </w:lvl>
    <w:lvl w:ilvl="5">
      <w:start w:val="1"/>
      <w:numFmt w:val="lowerRoman"/>
      <w:lvlText w:val="%6."/>
      <w:lvlJc w:val="right"/>
      <w:pPr>
        <w:ind w:left="3393" w:hanging="180"/>
      </w:pPr>
      <w:rPr>
        <w:rFonts w:hint="default"/>
      </w:rPr>
    </w:lvl>
    <w:lvl w:ilvl="6">
      <w:start w:val="1"/>
      <w:numFmt w:val="decimal"/>
      <w:lvlText w:val="%7."/>
      <w:lvlJc w:val="left"/>
      <w:pPr>
        <w:ind w:left="4113" w:hanging="360"/>
      </w:pPr>
      <w:rPr>
        <w:rFonts w:hint="default"/>
      </w:rPr>
    </w:lvl>
    <w:lvl w:ilvl="7">
      <w:start w:val="1"/>
      <w:numFmt w:val="lowerLetter"/>
      <w:lvlText w:val="%8."/>
      <w:lvlJc w:val="left"/>
      <w:pPr>
        <w:ind w:left="4833" w:hanging="360"/>
      </w:pPr>
      <w:rPr>
        <w:rFonts w:hint="default"/>
      </w:rPr>
    </w:lvl>
    <w:lvl w:ilvl="8">
      <w:start w:val="1"/>
      <w:numFmt w:val="lowerRoman"/>
      <w:lvlText w:val="%9."/>
      <w:lvlJc w:val="right"/>
      <w:pPr>
        <w:ind w:left="5553" w:hanging="180"/>
      </w:pPr>
      <w:rPr>
        <w:rFonts w:hint="default"/>
      </w:rPr>
    </w:lvl>
  </w:abstractNum>
  <w:abstractNum w:abstractNumId="27">
    <w:nsid w:val="5B1A4597"/>
    <w:multiLevelType w:val="hybridMultilevel"/>
    <w:tmpl w:val="22B87022"/>
    <w:lvl w:ilvl="0" w:tplc="0415000F">
      <w:start w:val="1"/>
      <w:numFmt w:val="decimal"/>
      <w:lvlText w:val="%1."/>
      <w:lvlJc w:val="left"/>
      <w:pPr>
        <w:ind w:left="1506" w:hanging="360"/>
      </w:pPr>
    </w:lvl>
    <w:lvl w:ilvl="1" w:tplc="B0E8512C">
      <w:numFmt w:val="bullet"/>
      <w:lvlText w:val="•"/>
      <w:lvlJc w:val="left"/>
      <w:pPr>
        <w:ind w:left="2226" w:hanging="360"/>
      </w:pPr>
      <w:rPr>
        <w:rFonts w:ascii="Calibri" w:eastAsiaTheme="minorEastAsia" w:hAnsi="Calibri" w:cstheme="minorBidi" w:hint="default"/>
      </w:r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28">
    <w:nsid w:val="5D43214D"/>
    <w:multiLevelType w:val="multilevel"/>
    <w:tmpl w:val="933ABC3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5FB858AA"/>
    <w:multiLevelType w:val="multilevel"/>
    <w:tmpl w:val="76CCE24E"/>
    <w:lvl w:ilvl="0">
      <w:start w:val="1"/>
      <w:numFmt w:val="lowerLetter"/>
      <w:lvlText w:val="%1)"/>
      <w:lvlJc w:val="left"/>
      <w:pPr>
        <w:ind w:left="654" w:hanging="360"/>
      </w:pPr>
    </w:lvl>
    <w:lvl w:ilvl="1">
      <w:start w:val="1"/>
      <w:numFmt w:val="lowerLetter"/>
      <w:lvlText w:val="%2."/>
      <w:lvlJc w:val="left"/>
      <w:pPr>
        <w:ind w:left="1374" w:hanging="360"/>
      </w:pPr>
    </w:lvl>
    <w:lvl w:ilvl="2">
      <w:start w:val="1"/>
      <w:numFmt w:val="lowerRoman"/>
      <w:lvlText w:val="%3."/>
      <w:lvlJc w:val="right"/>
      <w:pPr>
        <w:ind w:left="2094" w:hanging="180"/>
      </w:pPr>
    </w:lvl>
    <w:lvl w:ilvl="3">
      <w:start w:val="1"/>
      <w:numFmt w:val="decimal"/>
      <w:lvlText w:val="%4."/>
      <w:lvlJc w:val="left"/>
      <w:pPr>
        <w:ind w:left="2814" w:hanging="360"/>
      </w:pPr>
    </w:lvl>
    <w:lvl w:ilvl="4">
      <w:start w:val="1"/>
      <w:numFmt w:val="lowerLetter"/>
      <w:lvlText w:val="%5."/>
      <w:lvlJc w:val="left"/>
      <w:pPr>
        <w:ind w:left="3534" w:hanging="360"/>
      </w:pPr>
    </w:lvl>
    <w:lvl w:ilvl="5">
      <w:start w:val="1"/>
      <w:numFmt w:val="lowerRoman"/>
      <w:lvlText w:val="%6."/>
      <w:lvlJc w:val="right"/>
      <w:pPr>
        <w:ind w:left="4254" w:hanging="180"/>
      </w:pPr>
    </w:lvl>
    <w:lvl w:ilvl="6">
      <w:start w:val="1"/>
      <w:numFmt w:val="decimal"/>
      <w:lvlText w:val="%7."/>
      <w:lvlJc w:val="left"/>
      <w:pPr>
        <w:ind w:left="4974" w:hanging="360"/>
      </w:pPr>
    </w:lvl>
    <w:lvl w:ilvl="7">
      <w:start w:val="1"/>
      <w:numFmt w:val="lowerLetter"/>
      <w:lvlText w:val="%8."/>
      <w:lvlJc w:val="left"/>
      <w:pPr>
        <w:ind w:left="5694" w:hanging="360"/>
      </w:pPr>
    </w:lvl>
    <w:lvl w:ilvl="8">
      <w:start w:val="1"/>
      <w:numFmt w:val="lowerRoman"/>
      <w:lvlText w:val="%9."/>
      <w:lvlJc w:val="right"/>
      <w:pPr>
        <w:ind w:left="6414" w:hanging="180"/>
      </w:pPr>
    </w:lvl>
  </w:abstractNum>
  <w:abstractNum w:abstractNumId="30">
    <w:nsid w:val="63D534FC"/>
    <w:multiLevelType w:val="hybridMultilevel"/>
    <w:tmpl w:val="B5BA39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69E7F05"/>
    <w:multiLevelType w:val="multilevel"/>
    <w:tmpl w:val="79DA4690"/>
    <w:lvl w:ilvl="0">
      <w:start w:val="1"/>
      <w:numFmt w:val="decimal"/>
      <w:lvlText w:val="%1."/>
      <w:lvlJc w:val="left"/>
      <w:pPr>
        <w:ind w:left="360" w:hanging="360"/>
      </w:pPr>
      <w:rPr>
        <w:b/>
      </w:rPr>
    </w:lvl>
    <w:lvl w:ilvl="1">
      <w:start w:val="1"/>
      <w:numFmt w:val="lowerLetter"/>
      <w:lvlText w:val="%2."/>
      <w:lvlJc w:val="left"/>
      <w:pPr>
        <w:ind w:left="654" w:hanging="360"/>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32">
    <w:nsid w:val="67322DA3"/>
    <w:multiLevelType w:val="hybridMultilevel"/>
    <w:tmpl w:val="FCCE295A"/>
    <w:lvl w:ilvl="0" w:tplc="C6EA810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nsid w:val="6AE473AD"/>
    <w:multiLevelType w:val="multilevel"/>
    <w:tmpl w:val="878C9DBA"/>
    <w:lvl w:ilvl="0">
      <w:start w:val="2"/>
      <w:numFmt w:val="decimal"/>
      <w:lvlText w:val="%1."/>
      <w:lvlJc w:val="left"/>
      <w:pPr>
        <w:ind w:left="360" w:hanging="360"/>
      </w:pPr>
      <w:rPr>
        <w:rFonts w:hint="default"/>
        <w:b/>
      </w:rPr>
    </w:lvl>
    <w:lvl w:ilvl="1">
      <w:start w:val="1"/>
      <w:numFmt w:val="lowerLetter"/>
      <w:lvlText w:val="%2."/>
      <w:lvlJc w:val="left"/>
      <w:pPr>
        <w:ind w:left="654" w:hanging="360"/>
      </w:pPr>
      <w:rPr>
        <w:rFonts w:hint="default"/>
      </w:rPr>
    </w:lvl>
    <w:lvl w:ilvl="2">
      <w:start w:val="1"/>
      <w:numFmt w:val="lowerRoman"/>
      <w:lvlText w:val="%3."/>
      <w:lvlJc w:val="right"/>
      <w:pPr>
        <w:ind w:left="1374" w:hanging="180"/>
      </w:pPr>
      <w:rPr>
        <w:rFonts w:hint="default"/>
      </w:rPr>
    </w:lvl>
    <w:lvl w:ilvl="3">
      <w:start w:val="1"/>
      <w:numFmt w:val="decimal"/>
      <w:lvlText w:val="%4."/>
      <w:lvlJc w:val="left"/>
      <w:pPr>
        <w:ind w:left="2094" w:hanging="360"/>
      </w:pPr>
      <w:rPr>
        <w:rFonts w:hint="default"/>
      </w:rPr>
    </w:lvl>
    <w:lvl w:ilvl="4">
      <w:start w:val="1"/>
      <w:numFmt w:val="lowerLetter"/>
      <w:lvlText w:val="%5."/>
      <w:lvlJc w:val="left"/>
      <w:pPr>
        <w:ind w:left="2814" w:hanging="360"/>
      </w:pPr>
      <w:rPr>
        <w:rFonts w:hint="default"/>
      </w:rPr>
    </w:lvl>
    <w:lvl w:ilvl="5">
      <w:start w:val="1"/>
      <w:numFmt w:val="lowerRoman"/>
      <w:lvlText w:val="%6."/>
      <w:lvlJc w:val="right"/>
      <w:pPr>
        <w:ind w:left="3534" w:hanging="180"/>
      </w:pPr>
      <w:rPr>
        <w:rFonts w:hint="default"/>
      </w:rPr>
    </w:lvl>
    <w:lvl w:ilvl="6">
      <w:start w:val="1"/>
      <w:numFmt w:val="decimal"/>
      <w:lvlText w:val="%7."/>
      <w:lvlJc w:val="left"/>
      <w:pPr>
        <w:ind w:left="4254" w:hanging="360"/>
      </w:pPr>
      <w:rPr>
        <w:rFonts w:hint="default"/>
      </w:rPr>
    </w:lvl>
    <w:lvl w:ilvl="7">
      <w:start w:val="1"/>
      <w:numFmt w:val="lowerLetter"/>
      <w:lvlText w:val="%8."/>
      <w:lvlJc w:val="left"/>
      <w:pPr>
        <w:ind w:left="4974" w:hanging="360"/>
      </w:pPr>
      <w:rPr>
        <w:rFonts w:hint="default"/>
      </w:rPr>
    </w:lvl>
    <w:lvl w:ilvl="8">
      <w:start w:val="1"/>
      <w:numFmt w:val="lowerRoman"/>
      <w:lvlText w:val="%9."/>
      <w:lvlJc w:val="right"/>
      <w:pPr>
        <w:ind w:left="5694" w:hanging="180"/>
      </w:pPr>
      <w:rPr>
        <w:rFonts w:hint="default"/>
      </w:rPr>
    </w:lvl>
  </w:abstractNum>
  <w:abstractNum w:abstractNumId="34">
    <w:nsid w:val="6D244DE5"/>
    <w:multiLevelType w:val="hybridMultilevel"/>
    <w:tmpl w:val="30B6FB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E160F49"/>
    <w:multiLevelType w:val="multilevel"/>
    <w:tmpl w:val="1EFAD424"/>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6F710CCC"/>
    <w:multiLevelType w:val="multilevel"/>
    <w:tmpl w:val="33686D06"/>
    <w:lvl w:ilvl="0">
      <w:start w:val="1"/>
      <w:numFmt w:val="decimal"/>
      <w:lvlText w:val="%1."/>
      <w:lvlJc w:val="left"/>
      <w:pPr>
        <w:ind w:left="360" w:hanging="360"/>
      </w:pPr>
      <w:rPr>
        <w:b/>
      </w:rPr>
    </w:lvl>
    <w:lvl w:ilvl="1">
      <w:start w:val="1"/>
      <w:numFmt w:val="lowerLetter"/>
      <w:lvlText w:val="%2."/>
      <w:lvlJc w:val="left"/>
      <w:pPr>
        <w:ind w:left="654" w:hanging="360"/>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37">
    <w:nsid w:val="6FA55F93"/>
    <w:multiLevelType w:val="hybridMultilevel"/>
    <w:tmpl w:val="847C14F4"/>
    <w:lvl w:ilvl="0" w:tplc="04150011">
      <w:start w:val="1"/>
      <w:numFmt w:val="decimal"/>
      <w:lvlText w:val="%1)"/>
      <w:lvlJc w:val="left"/>
      <w:pPr>
        <w:ind w:left="720" w:hanging="360"/>
      </w:pPr>
    </w:lvl>
    <w:lvl w:ilvl="1" w:tplc="04150011">
      <w:start w:val="1"/>
      <w:numFmt w:val="decimal"/>
      <w:lvlText w:val="%2)"/>
      <w:lvlJc w:val="left"/>
      <w:pPr>
        <w:ind w:left="1440" w:hanging="360"/>
      </w:pPr>
      <w:rPr>
        <w:rFonts w:hint="default"/>
      </w:rPr>
    </w:lvl>
    <w:lvl w:ilvl="2" w:tplc="E4F07CA2">
      <w:start w:val="3"/>
      <w:numFmt w:val="bullet"/>
      <w:lvlText w:val="•"/>
      <w:lvlJc w:val="left"/>
      <w:pPr>
        <w:ind w:left="2685" w:hanging="705"/>
      </w:pPr>
      <w:rPr>
        <w:rFonts w:ascii="Calibri" w:eastAsia="Calibri" w:hAnsi="Calibri" w:cs="Times New Roman" w:hint="default"/>
      </w:rPr>
    </w:lvl>
    <w:lvl w:ilvl="3" w:tplc="F190B988">
      <w:start w:val="1"/>
      <w:numFmt w:val="lowerLetter"/>
      <w:lvlText w:val="%4)"/>
      <w:lvlJc w:val="left"/>
      <w:pPr>
        <w:ind w:left="3225" w:hanging="705"/>
      </w:pPr>
      <w:rPr>
        <w:rFonts w:hint="default"/>
      </w:rPr>
    </w:lvl>
    <w:lvl w:ilvl="4" w:tplc="2258D15A">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1650ED0"/>
    <w:multiLevelType w:val="multilevel"/>
    <w:tmpl w:val="03B6CC3A"/>
    <w:lvl w:ilvl="0">
      <w:start w:val="1"/>
      <w:numFmt w:val="decimal"/>
      <w:lvlText w:val="%1)"/>
      <w:lvlJc w:val="left"/>
      <w:pPr>
        <w:ind w:left="360" w:hanging="360"/>
      </w:p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39">
    <w:nsid w:val="737C3521"/>
    <w:multiLevelType w:val="multilevel"/>
    <w:tmpl w:val="BEE83BC2"/>
    <w:lvl w:ilvl="0">
      <w:start w:val="1"/>
      <w:numFmt w:val="decimal"/>
      <w:lvlText w:val="%1)"/>
      <w:lvlJc w:val="left"/>
      <w:pPr>
        <w:ind w:left="360" w:hanging="360"/>
      </w:p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40">
    <w:nsid w:val="79D000E7"/>
    <w:multiLevelType w:val="hybridMultilevel"/>
    <w:tmpl w:val="B0B0EF3C"/>
    <w:lvl w:ilvl="0" w:tplc="0415000F">
      <w:start w:val="1"/>
      <w:numFmt w:val="decimal"/>
      <w:lvlText w:val="%1."/>
      <w:lvlJc w:val="left"/>
      <w:pPr>
        <w:ind w:left="1506" w:hanging="360"/>
      </w:p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41">
    <w:nsid w:val="7F64743F"/>
    <w:multiLevelType w:val="multilevel"/>
    <w:tmpl w:val="B38691F8"/>
    <w:lvl w:ilvl="0">
      <w:start w:val="1"/>
      <w:numFmt w:val="decimal"/>
      <w:lvlText w:val="%1)"/>
      <w:lvlJc w:val="left"/>
      <w:pPr>
        <w:ind w:left="360" w:hanging="360"/>
      </w:p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num w:numId="1">
    <w:abstractNumId w:val="15"/>
  </w:num>
  <w:num w:numId="2">
    <w:abstractNumId w:val="10"/>
  </w:num>
  <w:num w:numId="3">
    <w:abstractNumId w:val="33"/>
  </w:num>
  <w:num w:numId="4">
    <w:abstractNumId w:val="21"/>
  </w:num>
  <w:num w:numId="5">
    <w:abstractNumId w:val="41"/>
  </w:num>
  <w:num w:numId="6">
    <w:abstractNumId w:val="21"/>
  </w:num>
  <w:num w:numId="7">
    <w:abstractNumId w:val="39"/>
  </w:num>
  <w:num w:numId="8">
    <w:abstractNumId w:val="36"/>
  </w:num>
  <w:num w:numId="9">
    <w:abstractNumId w:val="12"/>
  </w:num>
  <w:num w:numId="10">
    <w:abstractNumId w:val="29"/>
  </w:num>
  <w:num w:numId="11">
    <w:abstractNumId w:val="26"/>
  </w:num>
  <w:num w:numId="12">
    <w:abstractNumId w:val="18"/>
  </w:num>
  <w:num w:numId="13">
    <w:abstractNumId w:val="5"/>
  </w:num>
  <w:num w:numId="14">
    <w:abstractNumId w:val="1"/>
  </w:num>
  <w:num w:numId="15">
    <w:abstractNumId w:val="13"/>
  </w:num>
  <w:num w:numId="16">
    <w:abstractNumId w:val="31"/>
  </w:num>
  <w:num w:numId="17">
    <w:abstractNumId w:val="38"/>
  </w:num>
  <w:num w:numId="18">
    <w:abstractNumId w:val="6"/>
  </w:num>
  <w:num w:numId="19">
    <w:abstractNumId w:val="19"/>
  </w:num>
  <w:num w:numId="20">
    <w:abstractNumId w:val="16"/>
  </w:num>
  <w:num w:numId="21">
    <w:abstractNumId w:val="7"/>
  </w:num>
  <w:num w:numId="22">
    <w:abstractNumId w:val="0"/>
  </w:num>
  <w:num w:numId="23">
    <w:abstractNumId w:val="14"/>
  </w:num>
  <w:num w:numId="24">
    <w:abstractNumId w:val="3"/>
  </w:num>
  <w:num w:numId="25">
    <w:abstractNumId w:val="35"/>
  </w:num>
  <w:num w:numId="26">
    <w:abstractNumId w:val="28"/>
  </w:num>
  <w:num w:numId="27">
    <w:abstractNumId w:val="25"/>
  </w:num>
  <w:num w:numId="28">
    <w:abstractNumId w:val="17"/>
  </w:num>
  <w:num w:numId="29">
    <w:abstractNumId w:val="34"/>
  </w:num>
  <w:num w:numId="30">
    <w:abstractNumId w:val="2"/>
  </w:num>
  <w:num w:numId="31">
    <w:abstractNumId w:val="11"/>
  </w:num>
  <w:num w:numId="32">
    <w:abstractNumId w:val="30"/>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24"/>
  </w:num>
  <w:num w:numId="38">
    <w:abstractNumId w:val="23"/>
  </w:num>
  <w:num w:numId="39">
    <w:abstractNumId w:val="37"/>
  </w:num>
  <w:num w:numId="40">
    <w:abstractNumId w:val="32"/>
  </w:num>
  <w:num w:numId="41">
    <w:abstractNumId w:val="20"/>
  </w:num>
  <w:num w:numId="42">
    <w:abstractNumId w:val="8"/>
  </w:num>
  <w:num w:numId="43">
    <w:abstractNumId w:val="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89A"/>
    <w:rsid w:val="00011E1D"/>
    <w:rsid w:val="000377C0"/>
    <w:rsid w:val="00041A47"/>
    <w:rsid w:val="00072200"/>
    <w:rsid w:val="000B62E5"/>
    <w:rsid w:val="001356DC"/>
    <w:rsid w:val="00177069"/>
    <w:rsid w:val="00180058"/>
    <w:rsid w:val="00187002"/>
    <w:rsid w:val="00203E98"/>
    <w:rsid w:val="00204FAB"/>
    <w:rsid w:val="0023494C"/>
    <w:rsid w:val="002561D6"/>
    <w:rsid w:val="002A09F9"/>
    <w:rsid w:val="002B2B54"/>
    <w:rsid w:val="002C4FE7"/>
    <w:rsid w:val="002D7EE9"/>
    <w:rsid w:val="002E02C5"/>
    <w:rsid w:val="00327429"/>
    <w:rsid w:val="0033183B"/>
    <w:rsid w:val="0033397E"/>
    <w:rsid w:val="00360663"/>
    <w:rsid w:val="003B1C00"/>
    <w:rsid w:val="003C496C"/>
    <w:rsid w:val="003D5B3C"/>
    <w:rsid w:val="003E5812"/>
    <w:rsid w:val="00423109"/>
    <w:rsid w:val="00426D60"/>
    <w:rsid w:val="00430285"/>
    <w:rsid w:val="00456683"/>
    <w:rsid w:val="00497693"/>
    <w:rsid w:val="004A6B97"/>
    <w:rsid w:val="004C6570"/>
    <w:rsid w:val="00543A81"/>
    <w:rsid w:val="005578CB"/>
    <w:rsid w:val="00562983"/>
    <w:rsid w:val="005766BE"/>
    <w:rsid w:val="005C4A88"/>
    <w:rsid w:val="005F3F77"/>
    <w:rsid w:val="00612387"/>
    <w:rsid w:val="00614A47"/>
    <w:rsid w:val="00631A14"/>
    <w:rsid w:val="006640DA"/>
    <w:rsid w:val="006C0037"/>
    <w:rsid w:val="00701C43"/>
    <w:rsid w:val="00723B00"/>
    <w:rsid w:val="00734D77"/>
    <w:rsid w:val="00735F9C"/>
    <w:rsid w:val="007409AC"/>
    <w:rsid w:val="00755175"/>
    <w:rsid w:val="007B6D0D"/>
    <w:rsid w:val="008259FF"/>
    <w:rsid w:val="00857227"/>
    <w:rsid w:val="008905F1"/>
    <w:rsid w:val="0089189A"/>
    <w:rsid w:val="008A1C2D"/>
    <w:rsid w:val="008A27EF"/>
    <w:rsid w:val="008F6E5C"/>
    <w:rsid w:val="009321FB"/>
    <w:rsid w:val="009402C8"/>
    <w:rsid w:val="0094030F"/>
    <w:rsid w:val="00941144"/>
    <w:rsid w:val="00945E20"/>
    <w:rsid w:val="0096370F"/>
    <w:rsid w:val="00963F28"/>
    <w:rsid w:val="009A7DBF"/>
    <w:rsid w:val="009E243B"/>
    <w:rsid w:val="009F17C7"/>
    <w:rsid w:val="00A106F7"/>
    <w:rsid w:val="00A35610"/>
    <w:rsid w:val="00A548A7"/>
    <w:rsid w:val="00A57E6F"/>
    <w:rsid w:val="00A847EA"/>
    <w:rsid w:val="00A931B0"/>
    <w:rsid w:val="00AB4F95"/>
    <w:rsid w:val="00AC679D"/>
    <w:rsid w:val="00AC7CDC"/>
    <w:rsid w:val="00B02E8A"/>
    <w:rsid w:val="00B12689"/>
    <w:rsid w:val="00B245CA"/>
    <w:rsid w:val="00B37AD9"/>
    <w:rsid w:val="00B544A8"/>
    <w:rsid w:val="00B7333C"/>
    <w:rsid w:val="00B839C8"/>
    <w:rsid w:val="00BB16F7"/>
    <w:rsid w:val="00BC66DC"/>
    <w:rsid w:val="00C12E09"/>
    <w:rsid w:val="00C1403D"/>
    <w:rsid w:val="00C213A6"/>
    <w:rsid w:val="00C65513"/>
    <w:rsid w:val="00C71BA3"/>
    <w:rsid w:val="00CA690F"/>
    <w:rsid w:val="00CE210A"/>
    <w:rsid w:val="00CF2DE5"/>
    <w:rsid w:val="00D00179"/>
    <w:rsid w:val="00D039C2"/>
    <w:rsid w:val="00D11A68"/>
    <w:rsid w:val="00D12FD6"/>
    <w:rsid w:val="00D230D4"/>
    <w:rsid w:val="00D3528E"/>
    <w:rsid w:val="00DB1AEF"/>
    <w:rsid w:val="00DB2CE6"/>
    <w:rsid w:val="00E07CAE"/>
    <w:rsid w:val="00E40371"/>
    <w:rsid w:val="00E411CF"/>
    <w:rsid w:val="00EA7D42"/>
    <w:rsid w:val="00ED32F9"/>
    <w:rsid w:val="00EE3009"/>
    <w:rsid w:val="00EE7017"/>
    <w:rsid w:val="00F13E94"/>
    <w:rsid w:val="00F455CF"/>
    <w:rsid w:val="00F46EAD"/>
    <w:rsid w:val="00F5140F"/>
    <w:rsid w:val="00F67A73"/>
    <w:rsid w:val="00F73F8C"/>
    <w:rsid w:val="00F86D5D"/>
    <w:rsid w:val="00FE1C0A"/>
    <w:rsid w:val="00FE2A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9189A"/>
    <w:pPr>
      <w:suppressAutoHyphens/>
      <w:autoSpaceDN w:val="0"/>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
    <w:name w:val="Heading"/>
    <w:basedOn w:val="Normalny"/>
    <w:rsid w:val="0089189A"/>
    <w:pPr>
      <w:tabs>
        <w:tab w:val="center" w:pos="4536"/>
        <w:tab w:val="right" w:pos="9072"/>
      </w:tabs>
      <w:spacing w:after="0" w:line="240" w:lineRule="auto"/>
    </w:pPr>
  </w:style>
  <w:style w:type="paragraph" w:customStyle="1" w:styleId="Textbody">
    <w:name w:val="Text body"/>
    <w:basedOn w:val="Normalny"/>
    <w:rsid w:val="0089189A"/>
    <w:pPr>
      <w:suppressAutoHyphens w:val="0"/>
      <w:spacing w:after="120"/>
    </w:pPr>
  </w:style>
  <w:style w:type="paragraph" w:styleId="Akapitzlist">
    <w:name w:val="List Paragraph"/>
    <w:basedOn w:val="Normalny"/>
    <w:uiPriority w:val="34"/>
    <w:qFormat/>
    <w:rsid w:val="0089189A"/>
    <w:pPr>
      <w:ind w:left="720"/>
    </w:pPr>
  </w:style>
  <w:style w:type="character" w:styleId="Hipercze">
    <w:name w:val="Hyperlink"/>
    <w:basedOn w:val="Domylnaczcionkaakapitu"/>
    <w:rsid w:val="0089189A"/>
    <w:rPr>
      <w:color w:val="0000FF"/>
      <w:u w:val="single"/>
    </w:rPr>
  </w:style>
  <w:style w:type="character" w:styleId="Odwoaniedokomentarza">
    <w:name w:val="annotation reference"/>
    <w:uiPriority w:val="99"/>
    <w:semiHidden/>
    <w:unhideWhenUsed/>
    <w:rsid w:val="002D7EE9"/>
    <w:rPr>
      <w:sz w:val="16"/>
      <w:szCs w:val="16"/>
    </w:rPr>
  </w:style>
  <w:style w:type="paragraph" w:styleId="Tekstkomentarza">
    <w:name w:val="annotation text"/>
    <w:basedOn w:val="Normalny"/>
    <w:link w:val="TekstkomentarzaZnak"/>
    <w:uiPriority w:val="99"/>
    <w:unhideWhenUsed/>
    <w:rsid w:val="002D7EE9"/>
    <w:pPr>
      <w:suppressAutoHyphens w:val="0"/>
      <w:autoSpaceDN/>
      <w:textAlignment w:val="auto"/>
    </w:pPr>
    <w:rPr>
      <w:sz w:val="20"/>
      <w:szCs w:val="20"/>
      <w:lang w:val="x-none"/>
    </w:rPr>
  </w:style>
  <w:style w:type="character" w:customStyle="1" w:styleId="TekstkomentarzaZnak">
    <w:name w:val="Tekst komentarza Znak"/>
    <w:basedOn w:val="Domylnaczcionkaakapitu"/>
    <w:link w:val="Tekstkomentarza"/>
    <w:uiPriority w:val="99"/>
    <w:rsid w:val="002D7EE9"/>
    <w:rPr>
      <w:rFonts w:ascii="Calibri" w:eastAsia="Calibri" w:hAnsi="Calibri" w:cs="Times New Roman"/>
      <w:sz w:val="20"/>
      <w:szCs w:val="20"/>
      <w:lang w:val="x-none"/>
    </w:rPr>
  </w:style>
  <w:style w:type="paragraph" w:styleId="Tekstdymka">
    <w:name w:val="Balloon Text"/>
    <w:basedOn w:val="Normalny"/>
    <w:link w:val="TekstdymkaZnak"/>
    <w:uiPriority w:val="99"/>
    <w:semiHidden/>
    <w:unhideWhenUsed/>
    <w:rsid w:val="002D7EE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D7EE9"/>
    <w:rPr>
      <w:rFonts w:ascii="Tahoma" w:eastAsia="Calibri" w:hAnsi="Tahoma" w:cs="Tahoma"/>
      <w:sz w:val="16"/>
      <w:szCs w:val="16"/>
    </w:rPr>
  </w:style>
  <w:style w:type="paragraph" w:styleId="Tekstprzypisukocowego">
    <w:name w:val="endnote text"/>
    <w:basedOn w:val="Normalny"/>
    <w:link w:val="TekstprzypisukocowegoZnak"/>
    <w:uiPriority w:val="99"/>
    <w:semiHidden/>
    <w:unhideWhenUsed/>
    <w:rsid w:val="008F6E5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F6E5C"/>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8F6E5C"/>
    <w:rPr>
      <w:vertAlign w:val="superscript"/>
    </w:rPr>
  </w:style>
  <w:style w:type="paragraph" w:styleId="Nagwek">
    <w:name w:val="header"/>
    <w:basedOn w:val="Normalny"/>
    <w:link w:val="NagwekZnak"/>
    <w:uiPriority w:val="99"/>
    <w:unhideWhenUsed/>
    <w:rsid w:val="002561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61D6"/>
    <w:rPr>
      <w:rFonts w:ascii="Calibri" w:eastAsia="Calibri" w:hAnsi="Calibri" w:cs="Times New Roman"/>
    </w:rPr>
  </w:style>
  <w:style w:type="paragraph" w:styleId="Stopka">
    <w:name w:val="footer"/>
    <w:basedOn w:val="Normalny"/>
    <w:link w:val="StopkaZnak"/>
    <w:uiPriority w:val="99"/>
    <w:unhideWhenUsed/>
    <w:rsid w:val="002561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61D6"/>
    <w:rPr>
      <w:rFonts w:ascii="Calibri" w:eastAsia="Calibri" w:hAnsi="Calibri" w:cs="Times New Roman"/>
    </w:rPr>
  </w:style>
  <w:style w:type="paragraph" w:styleId="NormalnyWeb">
    <w:name w:val="Normal (Web)"/>
    <w:basedOn w:val="Normalny"/>
    <w:uiPriority w:val="99"/>
    <w:unhideWhenUsed/>
    <w:rsid w:val="00EE3009"/>
    <w:pPr>
      <w:suppressAutoHyphens w:val="0"/>
      <w:autoSpaceDN/>
      <w:spacing w:before="100" w:beforeAutospacing="1" w:after="119" w:line="240" w:lineRule="auto"/>
      <w:textAlignment w:val="auto"/>
    </w:pPr>
    <w:rPr>
      <w:rFonts w:ascii="Times New Roman" w:eastAsia="Times New Roman" w:hAnsi="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89189A"/>
    <w:pPr>
      <w:suppressAutoHyphens/>
      <w:autoSpaceDN w:val="0"/>
      <w:textAlignment w:val="baseline"/>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
    <w:name w:val="Heading"/>
    <w:basedOn w:val="Normalny"/>
    <w:rsid w:val="0089189A"/>
    <w:pPr>
      <w:tabs>
        <w:tab w:val="center" w:pos="4536"/>
        <w:tab w:val="right" w:pos="9072"/>
      </w:tabs>
      <w:spacing w:after="0" w:line="240" w:lineRule="auto"/>
    </w:pPr>
  </w:style>
  <w:style w:type="paragraph" w:customStyle="1" w:styleId="Textbody">
    <w:name w:val="Text body"/>
    <w:basedOn w:val="Normalny"/>
    <w:rsid w:val="0089189A"/>
    <w:pPr>
      <w:suppressAutoHyphens w:val="0"/>
      <w:spacing w:after="120"/>
    </w:pPr>
  </w:style>
  <w:style w:type="paragraph" w:styleId="Akapitzlist">
    <w:name w:val="List Paragraph"/>
    <w:basedOn w:val="Normalny"/>
    <w:uiPriority w:val="34"/>
    <w:qFormat/>
    <w:rsid w:val="0089189A"/>
    <w:pPr>
      <w:ind w:left="720"/>
    </w:pPr>
  </w:style>
  <w:style w:type="character" w:styleId="Hipercze">
    <w:name w:val="Hyperlink"/>
    <w:basedOn w:val="Domylnaczcionkaakapitu"/>
    <w:rsid w:val="0089189A"/>
    <w:rPr>
      <w:color w:val="0000FF"/>
      <w:u w:val="single"/>
    </w:rPr>
  </w:style>
  <w:style w:type="character" w:styleId="Odwoaniedokomentarza">
    <w:name w:val="annotation reference"/>
    <w:uiPriority w:val="99"/>
    <w:semiHidden/>
    <w:unhideWhenUsed/>
    <w:rsid w:val="002D7EE9"/>
    <w:rPr>
      <w:sz w:val="16"/>
      <w:szCs w:val="16"/>
    </w:rPr>
  </w:style>
  <w:style w:type="paragraph" w:styleId="Tekstkomentarza">
    <w:name w:val="annotation text"/>
    <w:basedOn w:val="Normalny"/>
    <w:link w:val="TekstkomentarzaZnak"/>
    <w:uiPriority w:val="99"/>
    <w:unhideWhenUsed/>
    <w:rsid w:val="002D7EE9"/>
    <w:pPr>
      <w:suppressAutoHyphens w:val="0"/>
      <w:autoSpaceDN/>
      <w:textAlignment w:val="auto"/>
    </w:pPr>
    <w:rPr>
      <w:sz w:val="20"/>
      <w:szCs w:val="20"/>
      <w:lang w:val="x-none"/>
    </w:rPr>
  </w:style>
  <w:style w:type="character" w:customStyle="1" w:styleId="TekstkomentarzaZnak">
    <w:name w:val="Tekst komentarza Znak"/>
    <w:basedOn w:val="Domylnaczcionkaakapitu"/>
    <w:link w:val="Tekstkomentarza"/>
    <w:uiPriority w:val="99"/>
    <w:rsid w:val="002D7EE9"/>
    <w:rPr>
      <w:rFonts w:ascii="Calibri" w:eastAsia="Calibri" w:hAnsi="Calibri" w:cs="Times New Roman"/>
      <w:sz w:val="20"/>
      <w:szCs w:val="20"/>
      <w:lang w:val="x-none"/>
    </w:rPr>
  </w:style>
  <w:style w:type="paragraph" w:styleId="Tekstdymka">
    <w:name w:val="Balloon Text"/>
    <w:basedOn w:val="Normalny"/>
    <w:link w:val="TekstdymkaZnak"/>
    <w:uiPriority w:val="99"/>
    <w:semiHidden/>
    <w:unhideWhenUsed/>
    <w:rsid w:val="002D7EE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D7EE9"/>
    <w:rPr>
      <w:rFonts w:ascii="Tahoma" w:eastAsia="Calibri" w:hAnsi="Tahoma" w:cs="Tahoma"/>
      <w:sz w:val="16"/>
      <w:szCs w:val="16"/>
    </w:rPr>
  </w:style>
  <w:style w:type="paragraph" w:styleId="Tekstprzypisukocowego">
    <w:name w:val="endnote text"/>
    <w:basedOn w:val="Normalny"/>
    <w:link w:val="TekstprzypisukocowegoZnak"/>
    <w:uiPriority w:val="99"/>
    <w:semiHidden/>
    <w:unhideWhenUsed/>
    <w:rsid w:val="008F6E5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F6E5C"/>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8F6E5C"/>
    <w:rPr>
      <w:vertAlign w:val="superscript"/>
    </w:rPr>
  </w:style>
  <w:style w:type="paragraph" w:styleId="Nagwek">
    <w:name w:val="header"/>
    <w:basedOn w:val="Normalny"/>
    <w:link w:val="NagwekZnak"/>
    <w:uiPriority w:val="99"/>
    <w:unhideWhenUsed/>
    <w:rsid w:val="002561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61D6"/>
    <w:rPr>
      <w:rFonts w:ascii="Calibri" w:eastAsia="Calibri" w:hAnsi="Calibri" w:cs="Times New Roman"/>
    </w:rPr>
  </w:style>
  <w:style w:type="paragraph" w:styleId="Stopka">
    <w:name w:val="footer"/>
    <w:basedOn w:val="Normalny"/>
    <w:link w:val="StopkaZnak"/>
    <w:uiPriority w:val="99"/>
    <w:unhideWhenUsed/>
    <w:rsid w:val="002561D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61D6"/>
    <w:rPr>
      <w:rFonts w:ascii="Calibri" w:eastAsia="Calibri" w:hAnsi="Calibri" w:cs="Times New Roman"/>
    </w:rPr>
  </w:style>
  <w:style w:type="paragraph" w:styleId="NormalnyWeb">
    <w:name w:val="Normal (Web)"/>
    <w:basedOn w:val="Normalny"/>
    <w:uiPriority w:val="99"/>
    <w:unhideWhenUsed/>
    <w:rsid w:val="00EE3009"/>
    <w:pPr>
      <w:suppressAutoHyphens w:val="0"/>
      <w:autoSpaceDN/>
      <w:spacing w:before="100" w:beforeAutospacing="1" w:after="119" w:line="240" w:lineRule="auto"/>
      <w:textAlignment w:val="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83074">
      <w:bodyDiv w:val="1"/>
      <w:marLeft w:val="0"/>
      <w:marRight w:val="0"/>
      <w:marTop w:val="0"/>
      <w:marBottom w:val="0"/>
      <w:divBdr>
        <w:top w:val="none" w:sz="0" w:space="0" w:color="auto"/>
        <w:left w:val="none" w:sz="0" w:space="0" w:color="auto"/>
        <w:bottom w:val="none" w:sz="0" w:space="0" w:color="auto"/>
        <w:right w:val="none" w:sz="0" w:space="0" w:color="auto"/>
      </w:divBdr>
    </w:div>
    <w:div w:id="1049260150">
      <w:bodyDiv w:val="1"/>
      <w:marLeft w:val="0"/>
      <w:marRight w:val="0"/>
      <w:marTop w:val="0"/>
      <w:marBottom w:val="0"/>
      <w:divBdr>
        <w:top w:val="none" w:sz="0" w:space="0" w:color="auto"/>
        <w:left w:val="none" w:sz="0" w:space="0" w:color="auto"/>
        <w:bottom w:val="none" w:sz="0" w:space="0" w:color="auto"/>
        <w:right w:val="none" w:sz="0" w:space="0" w:color="auto"/>
      </w:divBdr>
    </w:div>
    <w:div w:id="122509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upadzialania.p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grupadzialania.pl" TargetMode="External"/><Relationship Id="rId4" Type="http://schemas.openxmlformats.org/officeDocument/2006/relationships/settings" Target="settings.xml"/><Relationship Id="rId9" Type="http://schemas.openxmlformats.org/officeDocument/2006/relationships/hyperlink" Target="http://www.grupadzialani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16</Pages>
  <Words>6585</Words>
  <Characters>39510</Characters>
  <Application>Microsoft Office Word</Application>
  <DocSecurity>0</DocSecurity>
  <Lines>329</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user</cp:lastModifiedBy>
  <cp:revision>17</cp:revision>
  <dcterms:created xsi:type="dcterms:W3CDTF">2015-12-14T07:14:00Z</dcterms:created>
  <dcterms:modified xsi:type="dcterms:W3CDTF">2016-01-29T09:57:00Z</dcterms:modified>
</cp:coreProperties>
</file>